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03F" w:rsidRDefault="0097703F" w:rsidP="0097703F">
      <w:pPr>
        <w:jc w:val="right"/>
        <w:rPr>
          <w:i/>
        </w:rPr>
      </w:pPr>
      <w:r>
        <w:rPr>
          <w:i/>
        </w:rPr>
        <w:t>Załącznik nr 6</w:t>
      </w:r>
    </w:p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6129"/>
      </w:tblGrid>
      <w:tr w:rsidR="0097703F" w:rsidTr="00674F64">
        <w:trPr>
          <w:trHeight w:val="612"/>
        </w:trPr>
        <w:tc>
          <w:tcPr>
            <w:tcW w:w="8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97703F" w:rsidTr="00674F64">
        <w:trPr>
          <w:trHeight w:val="360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Kierunek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Pedagogika przedszkolna i wczesnoszkolna</w:t>
            </w:r>
          </w:p>
        </w:tc>
      </w:tr>
      <w:tr w:rsidR="0097703F" w:rsidTr="00674F64">
        <w:trPr>
          <w:trHeight w:val="209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rPr>
                <w:b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674F64">
        <w:trPr>
          <w:trHeight w:val="24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Poziom kształcenia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studia jednolite magisterskie</w:t>
            </w:r>
          </w:p>
        </w:tc>
      </w:tr>
      <w:tr w:rsidR="0097703F" w:rsidTr="00674F64">
        <w:trPr>
          <w:trHeight w:val="239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674F64">
        <w:trPr>
          <w:trHeight w:val="398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Profil kształcenia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praktyczny</w:t>
            </w:r>
          </w:p>
        </w:tc>
      </w:tr>
      <w:tr w:rsidR="0097703F" w:rsidTr="00674F64">
        <w:trPr>
          <w:trHeight w:val="309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674F64">
        <w:trPr>
          <w:trHeight w:val="398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Forma prowadzenia studiów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stacjonarne</w:t>
            </w:r>
          </w:p>
        </w:tc>
      </w:tr>
      <w:tr w:rsidR="0097703F" w:rsidTr="00674F64">
        <w:trPr>
          <w:trHeight w:val="192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674F64">
        <w:trPr>
          <w:trHeight w:val="417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Przedmiot/kod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Psychologiczne postawy nauczania języka obcego/IPEP-O-JOP9</w:t>
            </w:r>
          </w:p>
        </w:tc>
      </w:tr>
      <w:tr w:rsidR="0097703F" w:rsidTr="00674F64">
        <w:trPr>
          <w:trHeight w:val="112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674F64">
        <w:trPr>
          <w:trHeight w:val="398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Rok studiów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 w:rsidP="0097703F">
            <w:r>
              <w:t xml:space="preserve">piąty </w:t>
            </w:r>
          </w:p>
        </w:tc>
      </w:tr>
      <w:tr w:rsidR="0097703F" w:rsidTr="00674F64">
        <w:trPr>
          <w:trHeight w:val="182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674F64">
        <w:trPr>
          <w:trHeight w:val="398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Semestr 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dziewiąty</w:t>
            </w:r>
          </w:p>
        </w:tc>
      </w:tr>
      <w:tr w:rsidR="0097703F" w:rsidTr="00674F64">
        <w:trPr>
          <w:trHeight w:val="399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Liczba  godzin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Wykłady: 15      Ćwiczenia: 15       Laboratorium:</w:t>
            </w:r>
          </w:p>
        </w:tc>
      </w:tr>
      <w:tr w:rsidR="0097703F" w:rsidTr="00674F64">
        <w:trPr>
          <w:trHeight w:val="398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Liczba punktów ECTS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3 ECTS (w tym ECTS praktycznych 2)</w:t>
            </w:r>
          </w:p>
        </w:tc>
      </w:tr>
      <w:tr w:rsidR="00674F64" w:rsidTr="00674F64">
        <w:trPr>
          <w:trHeight w:val="380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>
            <w:bookmarkStart w:id="0" w:name="_GoBack" w:colFirst="1" w:colLast="1"/>
            <w:r>
              <w:t>Prowadzący przedmiot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64" w:rsidRPr="00C82996" w:rsidRDefault="00674F64" w:rsidP="00674F64">
            <w:r>
              <w:t xml:space="preserve">Dr D. Główka, Mgr R. </w:t>
            </w:r>
            <w:proofErr w:type="spellStart"/>
            <w:r>
              <w:t>Martynów</w:t>
            </w:r>
            <w:proofErr w:type="spellEnd"/>
          </w:p>
        </w:tc>
      </w:tr>
      <w:bookmarkEnd w:id="0"/>
      <w:tr w:rsidR="00674F64" w:rsidTr="00674F64">
        <w:trPr>
          <w:trHeight w:val="209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>
            <w:r>
              <w:t>brak</w:t>
            </w:r>
          </w:p>
        </w:tc>
      </w:tr>
      <w:tr w:rsidR="00674F64" w:rsidTr="00674F64">
        <w:trPr>
          <w:trHeight w:val="802"/>
        </w:trPr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64" w:rsidRDefault="00674F64" w:rsidP="00674F64">
            <w:r>
              <w:t>Cel (cele) przedmiotu</w:t>
            </w:r>
          </w:p>
          <w:p w:rsidR="00674F64" w:rsidRDefault="00674F64" w:rsidP="00674F64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>
            <w:r>
              <w:t xml:space="preserve">Zapoznanie studentów z podstawową wiedzą z zakresu akwizycji języka pierwszego oraz drugiego. </w:t>
            </w:r>
          </w:p>
        </w:tc>
      </w:tr>
      <w:tr w:rsidR="00674F64" w:rsidTr="00674F64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>
            <w:r>
              <w:t>Przekazanie studentom wiedzy dot. czynników warunkujących tempo i skuteczność akwizycji języków obcych.</w:t>
            </w:r>
          </w:p>
        </w:tc>
      </w:tr>
      <w:tr w:rsidR="00674F64" w:rsidTr="00674F64">
        <w:trPr>
          <w:trHeight w:val="8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>
            <w:r>
              <w:t>Rozwijanie świadomości studentów w zakresie wielości i różnorodności stanowisk teoretycznych dotyczących akwizycji języka</w:t>
            </w:r>
          </w:p>
        </w:tc>
      </w:tr>
      <w:tr w:rsidR="00674F64" w:rsidTr="00674F64">
        <w:trPr>
          <w:trHeight w:val="8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/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64" w:rsidRDefault="00674F64" w:rsidP="00674F64">
            <w:r>
              <w:t>Zapoznanie studentów ze źródłami różnic pomiędzy uczniami w tym motywacji</w:t>
            </w:r>
          </w:p>
        </w:tc>
      </w:tr>
    </w:tbl>
    <w:p w:rsidR="0097703F" w:rsidRDefault="0097703F" w:rsidP="0097703F"/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4471"/>
        <w:gridCol w:w="2473"/>
      </w:tblGrid>
      <w:tr w:rsidR="0097703F" w:rsidTr="0097703F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7703F" w:rsidTr="0097703F">
        <w:trPr>
          <w:trHeight w:val="54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</w:t>
            </w:r>
            <w:r>
              <w:rPr>
                <w:bCs/>
              </w:rPr>
              <w:lastRenderedPageBreak/>
              <w:t>kierunku studiów</w:t>
            </w:r>
          </w:p>
        </w:tc>
      </w:tr>
      <w:tr w:rsidR="0097703F" w:rsidTr="0097703F">
        <w:trPr>
          <w:trHeight w:val="68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IPEP-O-JOP9_01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autoSpaceDE w:val="0"/>
              <w:autoSpaceDN w:val="0"/>
              <w:adjustRightInd w:val="0"/>
            </w:pPr>
            <w:r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97703F" w:rsidRDefault="0097703F"/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Posiada wiedzę o predyspozycjach rozwojowych we wczesnym dzieciństwie do uczenia się języka obcego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</w:tc>
      </w:tr>
      <w:tr w:rsidR="0097703F" w:rsidTr="0097703F">
        <w:trPr>
          <w:trHeight w:val="7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Posiada wiedzę o sposobach uczenia się języka obcego w wybranych koncepcjach psychologicznych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  <w:p w:rsidR="0097703F" w:rsidRDefault="0097703F">
            <w:r>
              <w:t>SJKPPW_U04</w:t>
            </w:r>
          </w:p>
          <w:p w:rsidR="0097703F" w:rsidRDefault="0097703F">
            <w:r>
              <w:t>SJKPPW_U06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IPEP-O_JOP9_04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Jest świadomy strategii zabawowych i zadaniowych w uczeniu się języka obcego przez dzieci, zna warunki do nabywania kompetencji językowych oraz zna sposoby motywowania uczniów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  <w:p w:rsidR="0097703F" w:rsidRDefault="0097703F">
            <w:r>
              <w:t>SJKPPW_W11</w:t>
            </w:r>
          </w:p>
          <w:p w:rsidR="0097703F" w:rsidRDefault="0097703F">
            <w:r>
              <w:t>SJKPPW_U03 SJKPPW_U04</w:t>
            </w:r>
          </w:p>
          <w:p w:rsidR="0097703F" w:rsidRDefault="0097703F">
            <w:r>
              <w:t>SJKPPW_U06</w:t>
            </w:r>
          </w:p>
          <w:p w:rsidR="0097703F" w:rsidRDefault="0097703F">
            <w:r>
              <w:t>SJKPPW_U08 SJKPPW_U10</w:t>
            </w:r>
          </w:p>
          <w:p w:rsidR="0097703F" w:rsidRDefault="0097703F">
            <w:r>
              <w:t>SJKPPW_U11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Potrafi zaplanować działania na rzecz rozwoju własnych kompetencji językowych i pedagogicznych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SJKPPW_U1</w:t>
            </w:r>
          </w:p>
        </w:tc>
      </w:tr>
      <w:tr w:rsidR="0097703F" w:rsidTr="0097703F">
        <w:trPr>
          <w:trHeight w:val="7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IPEP-O_JOP9_06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Potrafi tworzyć środowisko do nabywania kompetencji językowych przez dzieci i rozwijać ich motywację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SJKPPW_W04</w:t>
            </w:r>
          </w:p>
          <w:p w:rsidR="0097703F" w:rsidRDefault="0097703F">
            <w:r>
              <w:t>SJKPPW_W16</w:t>
            </w:r>
          </w:p>
          <w:p w:rsidR="0097703F" w:rsidRDefault="0097703F">
            <w:r>
              <w:t>SJKPPW_U10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IPEP-O_JOP9_07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Jest gotów do autorefleksji nad dyspozycjami i posiadanymi kompetencjami językowymi i pedagogicznymi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SJKPPW_K08</w:t>
            </w:r>
          </w:p>
        </w:tc>
      </w:tr>
      <w:tr w:rsidR="0097703F" w:rsidTr="0097703F">
        <w:trPr>
          <w:trHeight w:val="76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IPEP-O-JOP9_08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Wspiera właściwe postawy dzieci lub uczniów wobec innej kultury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SJKPPW_W07</w:t>
            </w:r>
          </w:p>
          <w:p w:rsidR="0097703F" w:rsidRDefault="0097703F">
            <w:r>
              <w:t>SJKPPW_U10</w:t>
            </w:r>
          </w:p>
          <w:p w:rsidR="0097703F" w:rsidRDefault="0097703F">
            <w:r>
              <w:t>SJKPPW_U12</w:t>
            </w:r>
          </w:p>
          <w:p w:rsidR="0097703F" w:rsidRDefault="0097703F">
            <w:r>
              <w:t>SJKPPW_K05</w:t>
            </w:r>
          </w:p>
        </w:tc>
      </w:tr>
    </w:tbl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918"/>
        <w:gridCol w:w="2048"/>
      </w:tblGrid>
      <w:tr w:rsidR="0097703F" w:rsidTr="0097703F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97703F" w:rsidTr="0097703F">
        <w:trPr>
          <w:trHeight w:val="100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jc w:val="center"/>
            </w:pPr>
          </w:p>
          <w:p w:rsidR="0097703F" w:rsidRDefault="0097703F">
            <w:pPr>
              <w:jc w:val="center"/>
            </w:pPr>
            <w:r>
              <w:t>Symbol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jc w:val="center"/>
            </w:pPr>
          </w:p>
          <w:p w:rsidR="0097703F" w:rsidRDefault="0097703F">
            <w:pPr>
              <w:jc w:val="center"/>
            </w:pPr>
            <w:r>
              <w:t>Treści kształcenia</w:t>
            </w:r>
          </w:p>
          <w:p w:rsidR="0097703F" w:rsidRDefault="0097703F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IPEP-O-JOP9_01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spacing w:before="100" w:beforeAutospacing="1" w:after="100" w:afterAutospacing="1"/>
            </w:pPr>
            <w:r>
              <w:t xml:space="preserve">Przyswajanie a uczenie się języka. Typy akwizycji </w:t>
            </w:r>
            <w:r>
              <w:lastRenderedPageBreak/>
              <w:t xml:space="preserve">języków. 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IPEP-O-JOP9_02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spacing w:before="100" w:beforeAutospacing="1" w:after="100" w:afterAutospacing="1"/>
            </w:pPr>
            <w:r>
              <w:t>Psycholingwistyczne aspekty percepcji i produkcji językowej.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  <w:p w:rsidR="0097703F" w:rsidRDefault="0097703F">
            <w:r>
              <w:t>IPEP-O-JOP9_08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Behawiorystyczna koncepcja akwizycji języka wg B. Skinnera.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Koncepcja natywistyczna akwizycji języka wg N. Chomsky´ego: rozwój gramatyki w ontogenezie jako przejaw wrodzonej zdolności językowej. Gramatyka Uniwersalna. Hipoteza wieku krytycznego wg E. </w:t>
            </w:r>
            <w:proofErr w:type="spellStart"/>
            <w:r>
              <w:t>Lenneberga</w:t>
            </w:r>
            <w:proofErr w:type="spellEnd"/>
            <w:r>
              <w:t>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  <w:p w:rsidR="0097703F" w:rsidRDefault="0097703F">
            <w:r>
              <w:t>IPEP-O_JOP9_03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Koncepcje kognitywne (przyswajanie języka jako logiczny proces poznawczy): </w:t>
            </w:r>
            <w:proofErr w:type="spellStart"/>
            <w:r>
              <w:t>interakcjonistyczno</w:t>
            </w:r>
            <w:proofErr w:type="spellEnd"/>
            <w:r>
              <w:t>-konstruktywistyczna teoria J. Piageta.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Wielowymiarowy model przyswajania języka - model pięciu hipotez S. </w:t>
            </w:r>
            <w:proofErr w:type="spellStart"/>
            <w:r>
              <w:t>Krashena</w:t>
            </w:r>
            <w:proofErr w:type="spellEnd"/>
            <w:r>
              <w:t xml:space="preserve"> (teoria monitora).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Czynniki warunkujące tempo i skuteczność akwizycji języków obcych. Indywidualne właściwości ucznia, cechy struktury osobowościowej, czynniki afektywne). Czynniki biologiczne: płeć, wiek. Czynniki osobowościowe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  <w:p w:rsidR="0097703F" w:rsidRDefault="0097703F">
            <w:r>
              <w:t>IPEP-O_JOP9_04</w:t>
            </w:r>
          </w:p>
          <w:p w:rsidR="0097703F" w:rsidRDefault="0097703F">
            <w:r>
              <w:t>IPEP-O_JOP9_06</w:t>
            </w:r>
          </w:p>
          <w:p w:rsidR="0097703F" w:rsidRDefault="0097703F">
            <w:r>
              <w:t>IPEP-O-JOP9_08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Motywacja wewnętrzna i zewnętrzna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  <w:p w:rsidR="0097703F" w:rsidRDefault="0097703F">
            <w:r>
              <w:t>IPEP-O_JOP9_04</w:t>
            </w:r>
          </w:p>
          <w:p w:rsidR="0097703F" w:rsidRDefault="0097703F">
            <w:r>
              <w:t>IPEP-O_JOP9_06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Jak się uczyć by uczyć innych.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IPEP-O_JOP9_04</w:t>
            </w:r>
          </w:p>
          <w:p w:rsidR="0097703F" w:rsidRDefault="0097703F">
            <w:r>
              <w:t>IPEP-O_JOP9_05</w:t>
            </w:r>
          </w:p>
          <w:p w:rsidR="0097703F" w:rsidRDefault="0097703F">
            <w:r>
              <w:t>IPEP-O_JOP9_06</w:t>
            </w:r>
          </w:p>
          <w:p w:rsidR="0097703F" w:rsidRDefault="0097703F">
            <w:pPr>
              <w:rPr>
                <w:b/>
              </w:rPr>
            </w:pPr>
            <w:r>
              <w:t>IPEP-O_JOP9_07</w:t>
            </w:r>
          </w:p>
        </w:tc>
      </w:tr>
    </w:tbl>
    <w:p w:rsidR="0097703F" w:rsidRDefault="0097703F" w:rsidP="0097703F">
      <w:pPr>
        <w:jc w:val="center"/>
      </w:pPr>
    </w:p>
    <w:p w:rsidR="0097703F" w:rsidRDefault="0097703F" w:rsidP="0097703F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6662"/>
      </w:tblGrid>
      <w:tr w:rsidR="0097703F" w:rsidTr="0097703F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97703F" w:rsidTr="0097703F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r>
              <w:t>Podstawowa</w:t>
            </w:r>
          </w:p>
          <w:p w:rsidR="0097703F" w:rsidRDefault="0097703F">
            <w:pPr>
              <w:rPr>
                <w:color w:val="339966"/>
              </w:rPr>
            </w:pPr>
          </w:p>
          <w:p w:rsidR="0097703F" w:rsidRDefault="0097703F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pPr>
              <w:rPr>
                <w:lang w:val="de-DE"/>
              </w:rPr>
            </w:pPr>
          </w:p>
          <w:p w:rsidR="0097703F" w:rsidRDefault="0097703F" w:rsidP="007E39FF">
            <w:pPr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Lightbown</w:t>
            </w:r>
            <w:proofErr w:type="spellEnd"/>
            <w:r>
              <w:rPr>
                <w:lang w:val="en-US"/>
              </w:rPr>
              <w:t xml:space="preserve"> P, </w:t>
            </w:r>
            <w:proofErr w:type="spellStart"/>
            <w:r>
              <w:rPr>
                <w:lang w:val="en-US"/>
              </w:rPr>
              <w:t>Spada</w:t>
            </w:r>
            <w:proofErr w:type="spellEnd"/>
            <w:r>
              <w:rPr>
                <w:lang w:val="en-US"/>
              </w:rPr>
              <w:t xml:space="preserve"> N, How </w:t>
            </w:r>
            <w:proofErr w:type="spellStart"/>
            <w:r>
              <w:rPr>
                <w:lang w:val="en-US"/>
              </w:rPr>
              <w:t>langages</w:t>
            </w:r>
            <w:proofErr w:type="spellEnd"/>
            <w:r>
              <w:rPr>
                <w:lang w:val="en-US"/>
              </w:rPr>
              <w:t xml:space="preserve"> are learned</w:t>
            </w:r>
            <w:r>
              <w:rPr>
                <w:i/>
                <w:lang w:val="en-US"/>
              </w:rPr>
              <w:t xml:space="preserve">, </w:t>
            </w:r>
            <w:r>
              <w:rPr>
                <w:lang w:val="en-US"/>
              </w:rPr>
              <w:t>OUP 1998.</w:t>
            </w:r>
          </w:p>
          <w:p w:rsidR="0097703F" w:rsidRDefault="0097703F" w:rsidP="007E39FF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Larsen-Freeman D, Techniques and principles in language teaching, OUP 1986.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Littlewood W, Foreign and Second Language Learning</w:t>
            </w:r>
            <w:r>
              <w:rPr>
                <w:i/>
                <w:lang w:val="en-US"/>
              </w:rPr>
              <w:t xml:space="preserve">, </w:t>
            </w:r>
            <w:r>
              <w:rPr>
                <w:lang w:val="en-US"/>
              </w:rPr>
              <w:t>Cambridge University Press 1991.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1"/>
              </w:numPr>
              <w:spacing w:after="75"/>
            </w:pPr>
            <w:r>
              <w:t xml:space="preserve">Lewicka G., Glottodydaktyczne aspekty akwizycji języka drugiego a   konstruktywistyczna teoria uczenia się,    Wrocław 2007. </w:t>
            </w:r>
          </w:p>
        </w:tc>
      </w:tr>
      <w:tr w:rsidR="0097703F" w:rsidRPr="00674F64" w:rsidTr="0097703F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r>
              <w:t>Uzupełniająca</w:t>
            </w:r>
          </w:p>
          <w:p w:rsidR="0097703F" w:rsidRDefault="0097703F">
            <w:pPr>
              <w:rPr>
                <w:color w:val="339966"/>
              </w:rPr>
            </w:pPr>
          </w:p>
          <w:p w:rsidR="0097703F" w:rsidRDefault="0097703F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Dulay</w:t>
            </w:r>
            <w:proofErr w:type="spellEnd"/>
            <w:r>
              <w:rPr>
                <w:lang w:val="en-US"/>
              </w:rPr>
              <w:t xml:space="preserve"> H., Burt M., </w:t>
            </w:r>
            <w:proofErr w:type="spellStart"/>
            <w:r>
              <w:rPr>
                <w:lang w:val="en-US"/>
              </w:rPr>
              <w:t>Krashen</w:t>
            </w:r>
            <w:proofErr w:type="spellEnd"/>
            <w:r>
              <w:rPr>
                <w:lang w:val="en-US"/>
              </w:rPr>
              <w:t xml:space="preserve"> S., Language Two, </w:t>
            </w:r>
          </w:p>
          <w:p w:rsidR="0097703F" w:rsidRDefault="0097703F">
            <w:pPr>
              <w:pStyle w:val="Akapitzlist"/>
              <w:spacing w:line="276" w:lineRule="auto"/>
              <w:ind w:left="1428"/>
              <w:rPr>
                <w:lang w:val="en-US"/>
              </w:rPr>
            </w:pPr>
            <w:r>
              <w:rPr>
                <w:lang w:val="en-US"/>
              </w:rPr>
              <w:t>OUP 1992.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Ellis G., Sinclair B., Learning to learn English,</w:t>
            </w:r>
            <w:r>
              <w:rPr>
                <w:i/>
                <w:lang w:val="en-US"/>
              </w:rPr>
              <w:t xml:space="preserve"> </w:t>
            </w:r>
            <w:r>
              <w:rPr>
                <w:lang w:val="en-US"/>
              </w:rPr>
              <w:t>Cambridge University Press 2009.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Ellis R, The study of Second Language </w:t>
            </w:r>
            <w:proofErr w:type="spellStart"/>
            <w:r>
              <w:rPr>
                <w:lang w:val="en-US"/>
              </w:rPr>
              <w:t>Acqusition</w:t>
            </w:r>
            <w:proofErr w:type="spellEnd"/>
            <w:r>
              <w:rPr>
                <w:lang w:val="en-US"/>
              </w:rPr>
              <w:t>, Oxford 2008.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Gamon</w:t>
            </w:r>
            <w:proofErr w:type="spellEnd"/>
            <w:r>
              <w:t xml:space="preserve"> D., </w:t>
            </w:r>
            <w:proofErr w:type="spellStart"/>
            <w:r>
              <w:t>Bragdon</w:t>
            </w:r>
            <w:proofErr w:type="spellEnd"/>
            <w:r>
              <w:t xml:space="preserve"> A.D., Trenuj swój mózg, Warszawa 2003.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Gleason</w:t>
            </w:r>
            <w:proofErr w:type="spellEnd"/>
            <w:r>
              <w:t xml:space="preserve"> J.B., </w:t>
            </w:r>
            <w:proofErr w:type="spellStart"/>
            <w:r>
              <w:t>Ratner</w:t>
            </w:r>
            <w:proofErr w:type="spellEnd"/>
            <w:r>
              <w:t xml:space="preserve"> N.B., Psycholingwistyka, Gdańsk 2005.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Howatt</w:t>
            </w:r>
            <w:proofErr w:type="spellEnd"/>
            <w:r>
              <w:rPr>
                <w:lang w:val="en-US"/>
              </w:rPr>
              <w:t xml:space="preserve"> A.P.R ., A History of English Language Teaching, OUP 1994.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>Johnson K., An Introduction to Foreign Language Learning and Teaching, Pearson Education 2001.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r>
              <w:t>Komorowska H., Metodyka Nauczania Języków Obcych, Fraszka Edukacyjna 2009.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i/>
                <w:lang w:val="en-US"/>
              </w:rPr>
            </w:pPr>
            <w:proofErr w:type="spellStart"/>
            <w:r>
              <w:rPr>
                <w:lang w:val="en-US"/>
              </w:rPr>
              <w:t>Krashen</w:t>
            </w:r>
            <w:proofErr w:type="spellEnd"/>
            <w:r>
              <w:rPr>
                <w:lang w:val="en-US"/>
              </w:rPr>
              <w:t xml:space="preserve"> S., Principles and Practice in Second Language Acquisition</w:t>
            </w:r>
            <w:r>
              <w:rPr>
                <w:i/>
                <w:lang w:val="en-US"/>
              </w:rPr>
              <w:t>,</w:t>
            </w:r>
            <w:r>
              <w:rPr>
                <w:lang w:val="en-US"/>
              </w:rPr>
              <w:t xml:space="preserve"> Prentice Hall International 1987.</w:t>
            </w:r>
          </w:p>
        </w:tc>
      </w:tr>
    </w:tbl>
    <w:p w:rsidR="0097703F" w:rsidRDefault="0097703F" w:rsidP="0097703F">
      <w:pPr>
        <w:rPr>
          <w:lang w:val="en-US"/>
        </w:rPr>
      </w:pPr>
    </w:p>
    <w:p w:rsidR="0097703F" w:rsidRDefault="0097703F" w:rsidP="0097703F">
      <w:pPr>
        <w:rPr>
          <w:lang w:val="en-US"/>
        </w:rPr>
      </w:pPr>
    </w:p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3"/>
        <w:gridCol w:w="1820"/>
        <w:gridCol w:w="1378"/>
        <w:gridCol w:w="1414"/>
        <w:gridCol w:w="2401"/>
      </w:tblGrid>
      <w:tr w:rsidR="0097703F" w:rsidTr="0097703F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7703F" w:rsidTr="0097703F">
        <w:trPr>
          <w:trHeight w:val="87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Forma realizacji treści kształcenia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Typ oceniania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Metody oceny</w:t>
            </w:r>
          </w:p>
        </w:tc>
      </w:tr>
      <w:tr w:rsidR="0097703F" w:rsidTr="0097703F">
        <w:trPr>
          <w:trHeight w:val="87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TK 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Wykład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Wypowiedź ustna</w:t>
            </w:r>
          </w:p>
        </w:tc>
      </w:tr>
      <w:tr w:rsidR="0097703F" w:rsidTr="0097703F">
        <w:trPr>
          <w:trHeight w:val="48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TK2/3/4/6/8/9/10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 xml:space="preserve">Ćwiczenia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5/6/7/8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4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6/7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pPr>
              <w:rPr>
                <w:b/>
              </w:rPr>
            </w:pPr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8/10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4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8/10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Prezentacja</w:t>
            </w:r>
          </w:p>
        </w:tc>
      </w:tr>
    </w:tbl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2602"/>
        <w:gridCol w:w="3035"/>
      </w:tblGrid>
      <w:tr w:rsidR="0097703F" w:rsidTr="0097703F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97703F" w:rsidTr="0097703F">
        <w:trPr>
          <w:trHeight w:val="61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Forma aktywności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Średnia liczba godzin na zrealizowanie aktywności</w:t>
            </w:r>
          </w:p>
        </w:tc>
      </w:tr>
      <w:tr w:rsidR="0097703F" w:rsidTr="0097703F">
        <w:trPr>
          <w:trHeight w:val="54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Godz.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ECTS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1. Wykład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15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2. Ćwiczenia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15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</w:t>
            </w:r>
          </w:p>
        </w:tc>
      </w:tr>
      <w:tr w:rsidR="0097703F" w:rsidTr="0097703F">
        <w:trPr>
          <w:trHeight w:val="54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3. Laboratorium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0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Godz. 45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1. przygotowanie do zajęć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20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2. czytanie fachowej literatury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10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3. przygotowanie projektów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10</w:t>
            </w:r>
          </w:p>
        </w:tc>
      </w:tr>
      <w:tr w:rsidR="0097703F" w:rsidTr="0097703F">
        <w:trPr>
          <w:trHeight w:val="54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4.przygotowanie do egzaminu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5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75</w:t>
            </w:r>
          </w:p>
        </w:tc>
      </w:tr>
      <w:tr w:rsidR="0097703F" w:rsidTr="0097703F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3 ECTS</w:t>
            </w:r>
          </w:p>
        </w:tc>
      </w:tr>
      <w:tr w:rsidR="0097703F" w:rsidTr="0097703F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2 ECTS</w:t>
            </w:r>
          </w:p>
        </w:tc>
      </w:tr>
      <w:tr w:rsidR="0097703F" w:rsidTr="0097703F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1 ECTS</w:t>
            </w:r>
          </w:p>
        </w:tc>
      </w:tr>
    </w:tbl>
    <w:p w:rsidR="0097703F" w:rsidRDefault="0097703F" w:rsidP="0097703F"/>
    <w:p w:rsidR="0097703F" w:rsidRDefault="0097703F" w:rsidP="0097703F"/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97703F" w:rsidTr="0097703F">
        <w:trPr>
          <w:jc w:val="center"/>
        </w:trPr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97703F" w:rsidTr="0097703F">
        <w:trPr>
          <w:jc w:val="center"/>
        </w:trPr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pPr>
              <w:jc w:val="center"/>
            </w:pPr>
            <w:r>
              <w:t>Studia stacjonarne</w:t>
            </w:r>
          </w:p>
          <w:p w:rsidR="0097703F" w:rsidRDefault="0097703F">
            <w:pPr>
              <w:jc w:val="center"/>
            </w:pPr>
            <w:r>
              <w:t>75%  x 1 ECTS = godziny wymagające bezpośredniego udziału nauczyciela</w:t>
            </w:r>
          </w:p>
          <w:p w:rsidR="0097703F" w:rsidRDefault="0097703F">
            <w:pPr>
              <w:jc w:val="center"/>
            </w:pPr>
            <w:r>
              <w:t>25%  x 1 ECTS = godziny poświęcone przez studenta na pracę własną</w:t>
            </w:r>
          </w:p>
          <w:p w:rsidR="0097703F" w:rsidRDefault="0097703F">
            <w:pPr>
              <w:jc w:val="center"/>
            </w:pPr>
            <w:r>
              <w:t>Studia niestacjonarne</w:t>
            </w:r>
          </w:p>
          <w:p w:rsidR="0097703F" w:rsidRDefault="0097703F">
            <w:pPr>
              <w:jc w:val="center"/>
            </w:pPr>
            <w:r>
              <w:t>50%  x 1 ECTS = godziny wymagające bezpośredniego udziału nauczyciela</w:t>
            </w:r>
          </w:p>
          <w:p w:rsidR="0097703F" w:rsidRDefault="0097703F">
            <w:pPr>
              <w:jc w:val="center"/>
            </w:pPr>
            <w:r>
              <w:t>50%  x 1 ECTS = godziny poświęcone przez studenta na pracę własną</w:t>
            </w:r>
          </w:p>
          <w:p w:rsidR="0097703F" w:rsidRDefault="0097703F">
            <w:pPr>
              <w:jc w:val="center"/>
            </w:pPr>
            <w:r>
              <w:t xml:space="preserve">Praktyka zawodowa </w:t>
            </w:r>
          </w:p>
          <w:p w:rsidR="0097703F" w:rsidRDefault="0097703F">
            <w:pPr>
              <w:jc w:val="center"/>
            </w:pPr>
            <w:r>
              <w:t>100%  x 1 ECTS = godziny wymagające bezpośredniego udziału nauczyciela</w:t>
            </w:r>
          </w:p>
          <w:p w:rsidR="0097703F" w:rsidRDefault="0097703F">
            <w:pPr>
              <w:jc w:val="center"/>
            </w:pPr>
            <w:r>
              <w:t xml:space="preserve">Zajęcia praktyczne na kierunku pielęgniarstwo </w:t>
            </w:r>
          </w:p>
          <w:p w:rsidR="0097703F" w:rsidRDefault="0097703F">
            <w:pPr>
              <w:jc w:val="center"/>
            </w:pPr>
            <w:r>
              <w:t>100%  x 1 ECTS = godziny wymagające bezpośredniego udziału nauczyciela</w:t>
            </w:r>
          </w:p>
          <w:p w:rsidR="0097703F" w:rsidRDefault="0097703F">
            <w:pPr>
              <w:jc w:val="center"/>
            </w:pPr>
          </w:p>
        </w:tc>
      </w:tr>
    </w:tbl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8405"/>
      </w:tblGrid>
      <w:tr w:rsidR="0097703F" w:rsidTr="0097703F">
        <w:trPr>
          <w:trHeight w:val="429"/>
        </w:trPr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97703F" w:rsidTr="0097703F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znakomita wiedza, umiejętności, kompetencje</w:t>
            </w:r>
          </w:p>
        </w:tc>
      </w:tr>
      <w:tr w:rsidR="0097703F" w:rsidTr="0097703F">
        <w:trPr>
          <w:trHeight w:val="3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4,5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bardzo dobra wiedza, umiejętności, kompetencje</w:t>
            </w:r>
          </w:p>
        </w:tc>
      </w:tr>
      <w:tr w:rsidR="0097703F" w:rsidTr="0097703F">
        <w:trPr>
          <w:trHeight w:val="3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dobra wiedza, umiejętności, kompetencje</w:t>
            </w:r>
          </w:p>
        </w:tc>
      </w:tr>
      <w:tr w:rsidR="0097703F" w:rsidTr="0097703F">
        <w:trPr>
          <w:trHeight w:val="3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3,5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zadawalająca wiedza, umiejętności, kompetencje, ale ze znacznymi </w:t>
            </w:r>
            <w:r>
              <w:lastRenderedPageBreak/>
              <w:t>niedociągnięciami</w:t>
            </w:r>
          </w:p>
        </w:tc>
      </w:tr>
      <w:tr w:rsidR="0097703F" w:rsidTr="0097703F">
        <w:trPr>
          <w:trHeight w:val="3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zadawalająca wiedza, umiejętności, kompetencje, z licznymi błędami</w:t>
            </w:r>
          </w:p>
        </w:tc>
      </w:tr>
      <w:tr w:rsidR="0097703F" w:rsidTr="0097703F">
        <w:trPr>
          <w:trHeight w:val="3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niezadawalająca wiedza, umiejętności, kompetencje</w:t>
            </w:r>
          </w:p>
        </w:tc>
      </w:tr>
    </w:tbl>
    <w:p w:rsidR="0097703F" w:rsidRDefault="0097703F" w:rsidP="0097703F"/>
    <w:p w:rsidR="0097703F" w:rsidRDefault="0097703F" w:rsidP="0097703F">
      <w:r>
        <w:t>Zatwierdzenie karty opisu przedmiotu:</w:t>
      </w:r>
    </w:p>
    <w:p w:rsidR="0097703F" w:rsidRDefault="0097703F" w:rsidP="0097703F"/>
    <w:p w:rsidR="0097703F" w:rsidRDefault="0097703F" w:rsidP="0097703F">
      <w:r>
        <w:t xml:space="preserve">Opracował: mgr Roman </w:t>
      </w:r>
      <w:proofErr w:type="spellStart"/>
      <w:r>
        <w:t>Martynow</w:t>
      </w:r>
      <w:proofErr w:type="spellEnd"/>
    </w:p>
    <w:p w:rsidR="0097703F" w:rsidRDefault="0097703F" w:rsidP="0097703F">
      <w:r>
        <w:t>Sprawdził  pod względem formalnym (koordynator przedmiotu): dr Monika Kościelniak</w:t>
      </w:r>
    </w:p>
    <w:p w:rsidR="0097703F" w:rsidRDefault="0097703F" w:rsidP="0097703F">
      <w:r>
        <w:t>Zatwierdził (Dyrektor Instytutu): dr Monika Kościelniak</w:t>
      </w:r>
    </w:p>
    <w:p w:rsidR="0097703F" w:rsidRDefault="0097703F" w:rsidP="0097703F"/>
    <w:p w:rsidR="00E66C5D" w:rsidRDefault="00E66C5D"/>
    <w:sectPr w:rsidR="00E66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01207"/>
    <w:multiLevelType w:val="hybridMultilevel"/>
    <w:tmpl w:val="39AE2932"/>
    <w:lvl w:ilvl="0" w:tplc="AF9C7FD6">
      <w:start w:val="1"/>
      <w:numFmt w:val="decimal"/>
      <w:lvlText w:val="%1."/>
      <w:lvlJc w:val="left"/>
      <w:pPr>
        <w:ind w:left="1069" w:hanging="360"/>
      </w:pPr>
      <w:rPr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03F"/>
    <w:rsid w:val="00674F64"/>
    <w:rsid w:val="0097703F"/>
    <w:rsid w:val="00E6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51CCD-CD60-4259-B85B-CF83F83F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7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2</cp:revision>
  <dcterms:created xsi:type="dcterms:W3CDTF">2019-09-29T21:33:00Z</dcterms:created>
  <dcterms:modified xsi:type="dcterms:W3CDTF">2021-07-02T13:23:00Z</dcterms:modified>
</cp:coreProperties>
</file>