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D39F9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E3BFF" w:rsidRDefault="00961F98" w:rsidP="00842EBE">
            <w:pPr>
              <w:rPr>
                <w:color w:val="000000" w:themeColor="text1"/>
              </w:rPr>
            </w:pPr>
            <w:r w:rsidRPr="00EE3BFF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 w:rsidTr="00543D5F">
        <w:trPr>
          <w:trHeight w:val="823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AD44F8" w:rsidRDefault="00842EBE" w:rsidP="00544FD9"/>
        </w:tc>
        <w:tc>
          <w:tcPr>
            <w:tcW w:w="6310" w:type="dxa"/>
            <w:vAlign w:val="center"/>
          </w:tcPr>
          <w:p w:rsidR="00842EBE" w:rsidRPr="00AD44F8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AD44F8" w:rsidRDefault="00842EBE" w:rsidP="00544FD9">
            <w:r w:rsidRPr="00AD44F8">
              <w:t>Przedmiot/kod</w:t>
            </w:r>
          </w:p>
        </w:tc>
        <w:tc>
          <w:tcPr>
            <w:tcW w:w="6310" w:type="dxa"/>
            <w:vAlign w:val="center"/>
          </w:tcPr>
          <w:p w:rsidR="00842EBE" w:rsidRPr="00AD44F8" w:rsidRDefault="00AD44F8" w:rsidP="00842EBE">
            <w:r w:rsidRPr="00550430">
              <w:t>Metodyka edukacji technicznej</w:t>
            </w:r>
            <w:r w:rsidR="006012CC">
              <w:t xml:space="preserve"> /</w:t>
            </w:r>
          </w:p>
          <w:p w:rsidR="00AD44F8" w:rsidRPr="00AD44F8" w:rsidRDefault="00AD44F8" w:rsidP="00AD44F8">
            <w:r w:rsidRPr="00AD44F8">
              <w:t> IPEP-0-MET</w:t>
            </w:r>
          </w:p>
          <w:p w:rsidR="00AD44F8" w:rsidRPr="00AD44F8" w:rsidRDefault="00AD44F8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D44F8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619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AD44F8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D44F8" w:rsidP="00CC10C4">
            <w:r>
              <w:t xml:space="preserve">4 </w:t>
            </w:r>
            <w:r w:rsidR="007053E9">
              <w:t>ECTS</w:t>
            </w:r>
            <w:r w:rsidR="00C54998" w:rsidRPr="00C82996">
              <w:t xml:space="preserve"> (w tym</w:t>
            </w:r>
            <w:r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C10C4"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05D1C" w:rsidP="00842EBE">
            <w:r>
              <w:t>d</w:t>
            </w:r>
            <w:r w:rsidR="00AD44F8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1A234A" w:rsidP="00D05D1C">
            <w:r>
              <w:rPr>
                <w:rStyle w:val="wrtext"/>
              </w:rPr>
              <w:t>P</w:t>
            </w:r>
            <w:r w:rsidR="00D05D1C">
              <w:rPr>
                <w:rStyle w:val="wrtext"/>
              </w:rPr>
              <w:t>odstawy dydaktyki ogólnej , psychopedagogiczne podstawy edukacji elementarnej</w:t>
            </w:r>
            <w:r>
              <w:rPr>
                <w:rStyle w:val="wrtext"/>
              </w:rP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uświadomienie wszechobecności techniki w życiu człowieka, zwrócenie uwagi na jej pozytywne i negatywne aspekty,</w:t>
            </w:r>
          </w:p>
          <w:p w:rsidR="00842EBE" w:rsidRPr="00C82996" w:rsidRDefault="00842EBE" w:rsidP="00D05D1C">
            <w:pPr>
              <w:pStyle w:val="NormalnyWeb"/>
            </w:pP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D05D1C" w:rsidP="00842EBE">
            <w:r>
              <w:t>- pobudzanie i rozwijanie wyobraźni, zainteresowań i wiedzy technicznej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zapoznanie z zasadami bezpiecznego posługiwania się prostymi narzędziami technicznymi oraz zastosowanie ich w praktyce,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kształtowanie umiejętności technicznych przydatnych do sprawnego funkcjonowania w życiu codziennym ucznia klas I – III,</w:t>
            </w:r>
          </w:p>
          <w:p w:rsidR="002E35EE" w:rsidRPr="00C82996" w:rsidRDefault="002E35EE" w:rsidP="00716E6F"/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D05D1C" w:rsidP="00716E6F">
            <w:r>
              <w:rPr>
                <w:rStyle w:val="wrtext"/>
              </w:rPr>
              <w:t>- kształtowanie kultury technicznej i umiejętności dobrej organizacji pracy, dobranie właściwych materiałów i narzędzi do tworzonego dzieła przy pracy z dziećmi w klasach I –III,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B0599C" w:rsidRPr="00AD44F8" w:rsidRDefault="00B0599C" w:rsidP="00B0599C">
            <w:r w:rsidRPr="00AD44F8">
              <w:t> IPEP-0-MET</w:t>
            </w:r>
            <w:r>
              <w:t>_01</w:t>
            </w:r>
          </w:p>
          <w:p w:rsidR="00A55D67" w:rsidRPr="00C82996" w:rsidRDefault="00A55D67" w:rsidP="00A55D67"/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053F38" w:rsidRDefault="00342978" w:rsidP="00342978">
            <w:pPr>
              <w:autoSpaceDE w:val="0"/>
              <w:autoSpaceDN w:val="0"/>
              <w:adjustRightInd w:val="0"/>
            </w:pPr>
            <w:r w:rsidRPr="00053F38">
              <w:t>SJKPPW_W22</w:t>
            </w:r>
          </w:p>
          <w:p w:rsidR="00A55D67" w:rsidRPr="00053F38" w:rsidRDefault="00A55D67" w:rsidP="00A55D67"/>
        </w:tc>
      </w:tr>
      <w:tr w:rsidR="00AD44F8" w:rsidRPr="00C82996" w:rsidTr="004177A2">
        <w:trPr>
          <w:trHeight w:val="70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_02</w:t>
            </w:r>
          </w:p>
        </w:tc>
        <w:tc>
          <w:tcPr>
            <w:tcW w:w="4725" w:type="dxa"/>
          </w:tcPr>
          <w:p w:rsidR="00AD44F8" w:rsidRPr="00120BF0" w:rsidRDefault="00AD44F8" w:rsidP="003D4E56">
            <w:r>
              <w:t>Zna</w:t>
            </w:r>
            <w:r w:rsidRPr="00120BF0">
              <w:t xml:space="preserve"> etapy, metody i formy projektowania działań technicznych dziecka lub ucznia;</w:t>
            </w:r>
          </w:p>
        </w:tc>
        <w:tc>
          <w:tcPr>
            <w:tcW w:w="2556" w:type="dxa"/>
            <w:vAlign w:val="center"/>
          </w:tcPr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SJKPPW_W12</w:t>
            </w:r>
          </w:p>
          <w:p w:rsidR="00AD44F8" w:rsidRPr="00053F38" w:rsidRDefault="00AD44F8" w:rsidP="00A55D67"/>
        </w:tc>
      </w:tr>
      <w:tr w:rsidR="00B0599C" w:rsidRPr="00C82996" w:rsidTr="00177C91">
        <w:trPr>
          <w:trHeight w:val="720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_03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Rozumie</w:t>
            </w:r>
            <w:r w:rsidRPr="00120BF0">
              <w:t xml:space="preserve"> ideę inicjacji technicznej dziecka lub ucznia;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</w:tc>
      </w:tr>
      <w:tr w:rsidR="00B0599C" w:rsidRPr="00C82996" w:rsidTr="00177C91">
        <w:trPr>
          <w:trHeight w:val="705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_04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Zna</w:t>
            </w:r>
            <w:r w:rsidRPr="00120BF0">
              <w:t xml:space="preserve"> zabawy manipulacyjne i konstrukcyjne oraz zadania wytwórcze; metody projektowania zajęć technicznych;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SJKPPW_W12</w:t>
            </w:r>
          </w:p>
        </w:tc>
      </w:tr>
      <w:tr w:rsidR="00B0599C" w:rsidRPr="00C82996" w:rsidTr="00177C91">
        <w:trPr>
          <w:trHeight w:val="705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_05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Rozumie</w:t>
            </w:r>
            <w:r w:rsidRPr="00120BF0">
              <w:t xml:space="preserve"> potrzebę kształtowania umiejętności technicznych dzieci lub uczniów w nawiązaniu do techniki, kultury i sztuki ludowej.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</w:tc>
      </w:tr>
      <w:tr w:rsidR="00AD44F8" w:rsidRPr="00C82996" w:rsidTr="007612D3">
        <w:trPr>
          <w:trHeight w:val="720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_06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 xml:space="preserve">Potrafi </w:t>
            </w:r>
            <w:r w:rsidR="00AD44F8" w:rsidRPr="00F33422">
              <w:t xml:space="preserve"> zaprojektować sekwencję działań technicznych dziecka lub ucznia;</w:t>
            </w:r>
          </w:p>
        </w:tc>
        <w:tc>
          <w:tcPr>
            <w:tcW w:w="2556" w:type="dxa"/>
            <w:vAlign w:val="center"/>
          </w:tcPr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SJKPPW_U01</w:t>
            </w:r>
          </w:p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SJKPPW_U19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0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_07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uwzględnić różnice indywidualne w projektowaniu działań uczniowskich;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SJKPPW_U02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6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_08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dobrać zabawy manipulacyjne i konstrukcyjne do możliwości dzieci lub uczniów;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6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_09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zachęcić uczniów do analizowania prostych rozwiązań technicznych.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SJKPPW_U15</w:t>
            </w:r>
          </w:p>
          <w:p w:rsidR="00AD44F8" w:rsidRPr="00053F38" w:rsidRDefault="00AD44F8" w:rsidP="006C0C05"/>
        </w:tc>
      </w:tr>
      <w:tr w:rsidR="00AD44F8" w:rsidRPr="00C82996" w:rsidTr="00AF3B37">
        <w:trPr>
          <w:trHeight w:val="264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_10</w:t>
            </w:r>
          </w:p>
        </w:tc>
        <w:tc>
          <w:tcPr>
            <w:tcW w:w="4725" w:type="dxa"/>
          </w:tcPr>
          <w:p w:rsidR="00AD44F8" w:rsidRPr="006079B7" w:rsidRDefault="00B0599C" w:rsidP="002D5D84">
            <w:r>
              <w:t xml:space="preserve">Jest gotów do </w:t>
            </w:r>
            <w:r w:rsidR="00AD44F8" w:rsidRPr="006079B7">
              <w:t>działania na rzecz rozwoju zainteresowań technicznych dzieci lub uczniów;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SJKPPW_K04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SJKPPW_K06</w:t>
            </w:r>
          </w:p>
          <w:p w:rsidR="00AD44F8" w:rsidRPr="00053F38" w:rsidRDefault="00AD44F8" w:rsidP="006C0C05"/>
        </w:tc>
      </w:tr>
      <w:tr w:rsidR="00AD44F8" w:rsidRPr="00C82996" w:rsidTr="00AF3B37">
        <w:trPr>
          <w:trHeight w:val="488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_11</w:t>
            </w:r>
          </w:p>
        </w:tc>
        <w:tc>
          <w:tcPr>
            <w:tcW w:w="4725" w:type="dxa"/>
          </w:tcPr>
          <w:p w:rsidR="00AD44F8" w:rsidRPr="006079B7" w:rsidRDefault="00B0599C" w:rsidP="002D5D84">
            <w:r>
              <w:t>Jest przygotowany</w:t>
            </w:r>
            <w:r w:rsidR="00AD44F8" w:rsidRPr="006079B7">
              <w:t xml:space="preserve"> walki ze stereotypami dotyczącymi płci i umiejętności technicznych.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SJKPPW_K07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SJKPPW_K06</w:t>
            </w:r>
          </w:p>
          <w:p w:rsidR="00AD44F8" w:rsidRPr="00053F38" w:rsidRDefault="00AD44F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B0599C" w:rsidRDefault="00B0599C" w:rsidP="00CF2BAC">
            <w:r>
              <w:t xml:space="preserve">Omówienie przedmiotu: zapoznanie studentów z kartą opisu przedmiotu, zapoznanie z efektami uczenia się przewidzianymi dla przedmiotu, zapoznanie z celami przedmiotu realizowanymi                </w:t>
            </w:r>
            <w:r>
              <w:lastRenderedPageBreak/>
              <w:t>w trakcie zajęć. Zapoznanie z zasadami bezpieczeństwa i higieny pracy w odniesieniu do przedmiotu.</w:t>
            </w:r>
          </w:p>
          <w:p w:rsidR="00B0599C" w:rsidRPr="00C82996" w:rsidRDefault="00B0599C" w:rsidP="00CF2BAC"/>
        </w:tc>
        <w:tc>
          <w:tcPr>
            <w:tcW w:w="2123" w:type="dxa"/>
            <w:vAlign w:val="center"/>
          </w:tcPr>
          <w:p w:rsidR="00B0599C" w:rsidRPr="00AD44F8" w:rsidRDefault="00B0599C" w:rsidP="00B051B3">
            <w:r w:rsidRPr="00AD44F8">
              <w:lastRenderedPageBreak/>
              <w:t> IPEP-0-MET</w:t>
            </w:r>
            <w:r>
              <w:t>_01</w:t>
            </w:r>
          </w:p>
          <w:p w:rsidR="00B0599C" w:rsidRPr="00C82996" w:rsidRDefault="00B0599C" w:rsidP="00B051B3"/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Zasady ruchu drogowego, zapoznanie z ogólnymi przepisami kodeksu drogowego, wyjaśnienie podstawowych pojęć ruchu drogowego, zapoznanie z oznakowaniem i sygnałami pojazdów uprzywilejowanych, zapoznanie z budową i znaczeniem znaków drogowych.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_02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>Zapoznanie z podstawowymi wiadomościami dotyczącymi różnorodnych materiałów , ich podział oraz charakterystyka.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_03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 xml:space="preserve">Technologia powstania wytworów papierniczych, klasyfikacja wytworów papierniczych. Technologia wytworów papierniczych – origami, łamanki i inne.  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_04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Tworzywa sztuczne ich rodzaje , pochodzenie. Wykonanie przedmiotów z tworzyw sztucznych.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_05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>Materiały  produkowane  z drewna.</w:t>
            </w:r>
            <w:r>
              <w:t xml:space="preserve"> Rodzaje i właściwości materiałów przyrodniczych. 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_06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Klasyfikacja ze względu na surowiec do produkcji tkanin i dzianin, zapoznanie z podstawowym podziałem materiałów włókienniczych, ich klasyfikacja oraz zapoznanie z podstawowymi operacjami wykonywanymi na materiałach włókienniczych.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_07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Zapoznanie z podstawowymi narzędziami i ich wykorzystanie w technice, przedstawienie budowy podstawowych narzędzi technicznych, zapoznanie z obsługą urządzeń technicznych, podstawowe zasady bhp pracy z narzędziami.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_08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t>Czytanie prostych instrukcji technicznych.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_09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B0599C" w:rsidRPr="00C82996" w:rsidRDefault="00EE3BFF" w:rsidP="00CF2BAC">
            <w:r>
              <w:t>Rodzaje i właściwości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_10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EE3BFF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B0599C" w:rsidRPr="00C82996" w:rsidRDefault="00EE3BFF" w:rsidP="00CF2BAC">
            <w:r>
              <w:t>Ewaluacja pracy.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6B7071">
        <w:trPr>
          <w:trHeight w:val="195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05D1C" w:rsidRPr="00053F38" w:rsidRDefault="00D05D1C" w:rsidP="00053F38">
            <w:pPr>
              <w:pStyle w:val="Akapitzlist"/>
              <w:numPr>
                <w:ilvl w:val="0"/>
                <w:numId w:val="19"/>
              </w:numPr>
            </w:pPr>
            <w:r w:rsidRPr="00053F38">
              <w:t>Frątczak E., Frątczak J. i P.</w:t>
            </w:r>
            <w:r w:rsidR="00053F38">
              <w:t>,</w:t>
            </w:r>
            <w:r w:rsidRPr="00053F38">
              <w:t xml:space="preserve"> </w:t>
            </w:r>
            <w:r w:rsidRPr="00053F38">
              <w:rPr>
                <w:iCs/>
              </w:rPr>
              <w:t>Zadania praktyczne z techniki</w:t>
            </w:r>
            <w:r w:rsidRPr="00053F38">
              <w:t>, Bydgoszcz 1995.</w:t>
            </w:r>
          </w:p>
          <w:p w:rsidR="00D05D1C" w:rsidRPr="00053F38" w:rsidRDefault="00D05D1C" w:rsidP="00053F38">
            <w:pPr>
              <w:pStyle w:val="NormalnyWeb"/>
              <w:numPr>
                <w:ilvl w:val="0"/>
                <w:numId w:val="19"/>
              </w:numPr>
            </w:pPr>
            <w:r w:rsidRPr="00053F38">
              <w:t xml:space="preserve">Janas R., </w:t>
            </w:r>
            <w:r w:rsidRPr="00053F38">
              <w:rPr>
                <w:iCs/>
              </w:rPr>
              <w:t>Dydaktyka techniki z ćwiczeniami</w:t>
            </w:r>
            <w:r w:rsidRPr="00053F38">
              <w:t>, Warszawa 1988</w:t>
            </w:r>
            <w:r w:rsidR="00053F38">
              <w:t>.</w:t>
            </w:r>
          </w:p>
          <w:p w:rsidR="00D05D1C" w:rsidRPr="00053F38" w:rsidRDefault="00D05D1C" w:rsidP="00053F38">
            <w:pPr>
              <w:pStyle w:val="NormalnyWeb"/>
              <w:numPr>
                <w:ilvl w:val="0"/>
                <w:numId w:val="19"/>
              </w:numPr>
            </w:pPr>
            <w:r w:rsidRPr="00053F38">
              <w:t>Leksykon naukowo</w:t>
            </w:r>
            <w:r w:rsidR="00053F38">
              <w:t>-</w:t>
            </w:r>
            <w:r w:rsidRPr="00053F38">
              <w:t>techniczny, Warszawa 2001.</w:t>
            </w:r>
          </w:p>
          <w:p w:rsidR="00053F38" w:rsidRPr="00053F38" w:rsidRDefault="00053F38" w:rsidP="00053F38">
            <w:pPr>
              <w:pStyle w:val="Akapitzlist"/>
              <w:numPr>
                <w:ilvl w:val="0"/>
                <w:numId w:val="19"/>
              </w:numPr>
            </w:pPr>
            <w:r w:rsidRPr="00053F38">
              <w:t>Podstawa programowa kształcenia ogólnego.</w:t>
            </w:r>
          </w:p>
          <w:p w:rsidR="0066244C" w:rsidRPr="00053F38" w:rsidRDefault="00D05D1C" w:rsidP="006B7071">
            <w:pPr>
              <w:pStyle w:val="NormalnyWeb"/>
              <w:numPr>
                <w:ilvl w:val="0"/>
                <w:numId w:val="19"/>
              </w:numPr>
            </w:pPr>
            <w:proofErr w:type="spellStart"/>
            <w:r w:rsidRPr="00053F38">
              <w:t>Pochanke</w:t>
            </w:r>
            <w:proofErr w:type="spellEnd"/>
            <w:r w:rsidRPr="00053F38">
              <w:t xml:space="preserve"> H. </w:t>
            </w:r>
            <w:r w:rsidRPr="00053F38">
              <w:rPr>
                <w:iCs/>
              </w:rPr>
              <w:t>Podstawy nauczania pracy – techniki</w:t>
            </w:r>
            <w:r w:rsidRPr="00053F38">
              <w:t>, Warszawa 1988.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05D1C" w:rsidRPr="00053F38" w:rsidRDefault="00D05D1C" w:rsidP="00053F38">
            <w:pPr>
              <w:pStyle w:val="Akapitzlist"/>
              <w:numPr>
                <w:ilvl w:val="0"/>
                <w:numId w:val="20"/>
              </w:numPr>
            </w:pPr>
            <w:proofErr w:type="spellStart"/>
            <w:r w:rsidRPr="00053F38">
              <w:t>Drejer</w:t>
            </w:r>
            <w:proofErr w:type="spellEnd"/>
            <w:r w:rsidRPr="00053F38">
              <w:t xml:space="preserve"> </w:t>
            </w:r>
            <w:r w:rsidR="00053F38">
              <w:t>F., W</w:t>
            </w:r>
            <w:r w:rsidR="00053F38" w:rsidRPr="00053F38">
              <w:t>ychowanie do techniki dzieci w młodszym wieku szkolnym</w:t>
            </w:r>
            <w:r w:rsidR="00053F38">
              <w:t>,</w:t>
            </w:r>
            <w:r w:rsidRPr="00053F38">
              <w:t xml:space="preserve"> Jelenia Góra 2010</w:t>
            </w:r>
            <w:r w:rsidR="004E3288">
              <w:t>.</w:t>
            </w:r>
          </w:p>
          <w:p w:rsidR="006B7071" w:rsidRDefault="004E3288" w:rsidP="00053F38">
            <w:pPr>
              <w:pStyle w:val="Akapitzlist"/>
              <w:numPr>
                <w:ilvl w:val="0"/>
                <w:numId w:val="20"/>
              </w:numPr>
            </w:pPr>
            <w:r>
              <w:t>Kraszewski</w:t>
            </w:r>
            <w:r w:rsidR="001A60F3">
              <w:t xml:space="preserve"> K.</w:t>
            </w:r>
            <w:r w:rsidR="00D05D1C" w:rsidRPr="00053F38">
              <w:t>, Podstawy edukacji ogólnotechnicznej uczniów w młodszym wieku szkolnym</w:t>
            </w:r>
            <w:r w:rsidR="009B108A">
              <w:t>,</w:t>
            </w:r>
            <w:r w:rsidR="00D05D1C" w:rsidRPr="00053F38">
              <w:t xml:space="preserve"> Kraków 2001</w:t>
            </w:r>
            <w:r w:rsidR="006B7071">
              <w:t>.</w:t>
            </w:r>
          </w:p>
          <w:p w:rsidR="0066244C" w:rsidRPr="00053F38" w:rsidRDefault="006B7071" w:rsidP="00053F38">
            <w:pPr>
              <w:pStyle w:val="Akapitzlist"/>
              <w:numPr>
                <w:ilvl w:val="0"/>
                <w:numId w:val="20"/>
              </w:numPr>
            </w:pPr>
            <w:proofErr w:type="spellStart"/>
            <w:r w:rsidRPr="00053F38">
              <w:t>Sakade</w:t>
            </w:r>
            <w:proofErr w:type="spellEnd"/>
            <w:r w:rsidRPr="00053F38">
              <w:t xml:space="preserve"> F., </w:t>
            </w:r>
            <w:r w:rsidRPr="006B7071">
              <w:rPr>
                <w:iCs/>
              </w:rPr>
              <w:t>Orgiami</w:t>
            </w:r>
            <w:r w:rsidRPr="00053F38">
              <w:t>, Warszawa 2005.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C10C4" w:rsidRPr="00C82996" w:rsidTr="0094313F">
        <w:trPr>
          <w:trHeight w:val="480"/>
        </w:trPr>
        <w:tc>
          <w:tcPr>
            <w:tcW w:w="2170" w:type="dxa"/>
            <w:vAlign w:val="center"/>
          </w:tcPr>
          <w:p w:rsidR="00CC10C4" w:rsidRPr="00AD44F8" w:rsidRDefault="00CC10C4" w:rsidP="00CC10C4">
            <w:pPr>
              <w:jc w:val="center"/>
            </w:pPr>
            <w:r w:rsidRPr="00AD44F8">
              <w:t>IPEP-0-MET</w:t>
            </w:r>
            <w:r>
              <w:t>_01</w:t>
            </w:r>
          </w:p>
          <w:p w:rsidR="00CC10C4" w:rsidRPr="00C82996" w:rsidRDefault="00CC10C4" w:rsidP="00CC10C4">
            <w:pPr>
              <w:jc w:val="center"/>
            </w:pP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25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TK_2</w:t>
            </w:r>
          </w:p>
        </w:tc>
        <w:tc>
          <w:tcPr>
            <w:tcW w:w="1379" w:type="dxa"/>
          </w:tcPr>
          <w:p w:rsidR="00CC10C4" w:rsidRDefault="00CC10C4" w:rsidP="00CC10C4">
            <w:pPr>
              <w:jc w:val="center"/>
            </w:pPr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25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TK_3</w:t>
            </w:r>
          </w:p>
        </w:tc>
        <w:tc>
          <w:tcPr>
            <w:tcW w:w="1379" w:type="dxa"/>
          </w:tcPr>
          <w:p w:rsidR="00CC10C4" w:rsidRDefault="00CC10C4" w:rsidP="00CC10C4">
            <w:pPr>
              <w:jc w:val="center"/>
            </w:pPr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40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TK_4</w:t>
            </w:r>
          </w:p>
        </w:tc>
        <w:tc>
          <w:tcPr>
            <w:tcW w:w="1379" w:type="dxa"/>
          </w:tcPr>
          <w:p w:rsidR="00CC10C4" w:rsidRDefault="00CC10C4" w:rsidP="00CC10C4">
            <w:pPr>
              <w:jc w:val="center"/>
            </w:pPr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25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TK_5</w:t>
            </w:r>
          </w:p>
        </w:tc>
        <w:tc>
          <w:tcPr>
            <w:tcW w:w="1379" w:type="dxa"/>
          </w:tcPr>
          <w:p w:rsidR="00CC10C4" w:rsidRDefault="00CC10C4" w:rsidP="00CC10C4">
            <w:pPr>
              <w:jc w:val="center"/>
            </w:pPr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25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TK_6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40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TK_7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496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TK_8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532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TK_9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726"/>
        </w:trPr>
        <w:tc>
          <w:tcPr>
            <w:tcW w:w="217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AD44F8">
              <w:t>IPEP-0-MET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</w:t>
            </w:r>
            <w:r>
              <w:t>10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przed grupą scenariusza zajęć z zakresu edukacji technicznej.</w:t>
            </w:r>
          </w:p>
        </w:tc>
      </w:tr>
      <w:tr w:rsidR="00CC10C4" w:rsidRPr="00C82996" w:rsidTr="0094313F">
        <w:trPr>
          <w:trHeight w:val="365"/>
        </w:trPr>
        <w:tc>
          <w:tcPr>
            <w:tcW w:w="2170" w:type="dxa"/>
            <w:vAlign w:val="center"/>
          </w:tcPr>
          <w:p w:rsidR="00CC10C4" w:rsidRPr="00AD44F8" w:rsidRDefault="00CC10C4" w:rsidP="00CC10C4">
            <w:pPr>
              <w:jc w:val="center"/>
            </w:pPr>
            <w:r w:rsidRPr="00AD44F8">
              <w:t>IPEP-0-MET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CC10C4" w:rsidRPr="00C82996" w:rsidRDefault="00CC10C4" w:rsidP="00CC10C4">
            <w:pPr>
              <w:jc w:val="center"/>
            </w:pPr>
            <w:r w:rsidRPr="00C82996">
              <w:t>TK_1</w:t>
            </w:r>
            <w:r>
              <w:t>1</w:t>
            </w:r>
          </w:p>
        </w:tc>
        <w:tc>
          <w:tcPr>
            <w:tcW w:w="1379" w:type="dxa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Ćwiczenia</w:t>
            </w:r>
          </w:p>
        </w:tc>
        <w:tc>
          <w:tcPr>
            <w:tcW w:w="1417" w:type="dxa"/>
            <w:vAlign w:val="center"/>
          </w:tcPr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P</w:t>
            </w:r>
          </w:p>
          <w:p w:rsidR="00CC10C4" w:rsidRPr="00CF3E65" w:rsidRDefault="00CC10C4" w:rsidP="00CC10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CC10C4" w:rsidRPr="00CF3E65" w:rsidRDefault="00CC10C4" w:rsidP="00CC10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Przygotowanie i </w:t>
            </w:r>
            <w:r>
              <w:rPr>
                <w:color w:val="000000" w:themeColor="text1"/>
              </w:rPr>
              <w:lastRenderedPageBreak/>
              <w:t>prezentacja przed grupą scenariusza zajęć z zakresu edukacji technicznej.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C10C4" w:rsidRPr="00CC10C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C10C4" w:rsidRPr="00CC10C4" w:rsidRDefault="00CC10C4" w:rsidP="00CC10C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C10C4">
              <w:rPr>
                <w:b/>
                <w:bCs/>
              </w:rPr>
              <w:t xml:space="preserve">VI. OBCIĄŻENIE PRACĄ </w:t>
            </w:r>
            <w:r w:rsidRPr="00CC10C4">
              <w:rPr>
                <w:b/>
                <w:bCs/>
                <w:color w:val="000000"/>
              </w:rPr>
              <w:t>STUDENTA (w godzinach)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Średnia liczba godzin na zrealizowanie aktywności</w:t>
            </w:r>
          </w:p>
          <w:p w:rsidR="00CC10C4" w:rsidRPr="00CC10C4" w:rsidRDefault="00CC10C4" w:rsidP="00CC10C4">
            <w:pPr>
              <w:jc w:val="center"/>
              <w:rPr>
                <w:color w:val="00B050"/>
              </w:rPr>
            </w:pPr>
            <w:r w:rsidRPr="00CC10C4">
              <w:rPr>
                <w:color w:val="000000"/>
              </w:rPr>
              <w:t>(godz. zajęć -  45 min.)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</w:rPr>
            </w:pPr>
            <w:r w:rsidRPr="00CC10C4">
              <w:rPr>
                <w:b/>
                <w:bCs/>
              </w:rPr>
              <w:t xml:space="preserve">Godziny </w:t>
            </w:r>
            <w:r w:rsidRPr="00CC10C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30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numPr>
                <w:ilvl w:val="0"/>
                <w:numId w:val="21"/>
              </w:numPr>
            </w:pPr>
            <w:r w:rsidRPr="00CC10C4">
              <w:t>Wykład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numPr>
                <w:ilvl w:val="0"/>
                <w:numId w:val="21"/>
              </w:numPr>
            </w:pPr>
            <w:r w:rsidRPr="00CC10C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30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numPr>
                <w:ilvl w:val="0"/>
                <w:numId w:val="21"/>
              </w:numPr>
            </w:pPr>
            <w:r w:rsidRPr="00CC10C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</w:rPr>
            </w:pPr>
            <w:r w:rsidRPr="00CC10C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w godzinach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1. Analiza podstaw programowych w zakresie edukacji technicznej.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10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2. Opracowanie i prezentacja zajęć pokazowych z zakresu edukacji technicznej, w tym scenariusza zajęć.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20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3. Przygotowanie doświadczenia pokazowego z zakresu fizyki.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20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 xml:space="preserve">4. Przygotowanie i wyjaśnienie „ciekawostki” technicznej np. dlaczego metalowy statek nie tonie, dlaczego kamienne sklepienie się nie zawali.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C10C4" w:rsidRPr="00CC10C4" w:rsidRDefault="00CC10C4" w:rsidP="00CC10C4">
            <w:r w:rsidRPr="00CC10C4">
              <w:t>20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C10C4" w:rsidRPr="00CC10C4" w:rsidRDefault="00CC10C4" w:rsidP="00CC10C4"/>
        </w:tc>
        <w:tc>
          <w:tcPr>
            <w:tcW w:w="5316" w:type="dxa"/>
            <w:shd w:val="clear" w:color="auto" w:fill="auto"/>
            <w:vAlign w:val="center"/>
          </w:tcPr>
          <w:p w:rsidR="00CC10C4" w:rsidRPr="00CC10C4" w:rsidRDefault="00CC10C4" w:rsidP="00CC10C4"/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  <w:color w:val="000000"/>
              </w:rPr>
            </w:pPr>
            <w:r w:rsidRPr="00CC10C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70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  <w:color w:val="000000"/>
              </w:rPr>
            </w:pPr>
            <w:r w:rsidRPr="00CC10C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 xml:space="preserve">100 godz. </w:t>
            </w:r>
          </w:p>
        </w:tc>
      </w:tr>
      <w:tr w:rsidR="00CC10C4" w:rsidRPr="00CC10C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CC10C4" w:rsidRPr="00CC10C4" w:rsidRDefault="00CC10C4" w:rsidP="00CC10C4">
            <w:pPr>
              <w:jc w:val="center"/>
              <w:rPr>
                <w:b/>
                <w:bCs/>
              </w:rPr>
            </w:pPr>
            <w:r w:rsidRPr="00CC10C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</w:rPr>
            </w:pPr>
            <w:r w:rsidRPr="00CC10C4">
              <w:rPr>
                <w:b/>
                <w:bCs/>
              </w:rPr>
              <w:t xml:space="preserve">Sumaryczna liczba punktów ECTS </w:t>
            </w:r>
            <w:r w:rsidRPr="00CC10C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4 ECTS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</w:rPr>
            </w:pPr>
            <w:r w:rsidRPr="00CC10C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3 ECTS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</w:rPr>
            </w:pPr>
            <w:r w:rsidRPr="00CC10C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1 ECTS</w:t>
            </w:r>
          </w:p>
        </w:tc>
      </w:tr>
      <w:tr w:rsidR="00CC10C4" w:rsidRPr="00CC10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C10C4" w:rsidRPr="00CC10C4" w:rsidRDefault="00CC10C4" w:rsidP="00CC10C4">
            <w:pPr>
              <w:keepNext/>
              <w:outlineLvl w:val="1"/>
              <w:rPr>
                <w:b/>
                <w:bCs/>
                <w:color w:val="FF0000"/>
              </w:rPr>
            </w:pPr>
            <w:r w:rsidRPr="00CC10C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C10C4" w:rsidRPr="00CC10C4" w:rsidRDefault="00CC10C4" w:rsidP="00CC10C4">
            <w:pPr>
              <w:jc w:val="center"/>
            </w:pPr>
            <w:r w:rsidRPr="00CC10C4">
              <w:t>3 ECTS</w:t>
            </w:r>
          </w:p>
        </w:tc>
      </w:tr>
      <w:tr w:rsidR="00CC10C4" w:rsidRPr="00CC10C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C10C4" w:rsidRPr="00CC10C4" w:rsidRDefault="00CC10C4" w:rsidP="00CC10C4">
            <w:pPr>
              <w:jc w:val="center"/>
              <w:rPr>
                <w:b/>
              </w:rPr>
            </w:pPr>
            <w:r w:rsidRPr="00CC10C4">
              <w:rPr>
                <w:b/>
              </w:rPr>
              <w:t>VIII. KRYTERIA OCENY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znakomita wiedza, umiejętności, kompetencje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bardzo dobra wiedza, umiejętności, kompetencje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dobra wiedza, umiejętności, kompetencje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zadawalająca wiedza, umiejętności, kompetencje, ale ze znacznymi niedociągnięciami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zadawalająca wiedza, umiejętności, kompetencje, z licznymi błędami</w:t>
            </w:r>
          </w:p>
        </w:tc>
      </w:tr>
      <w:tr w:rsidR="00CC10C4" w:rsidRPr="00CC10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C10C4" w:rsidRPr="00CC10C4" w:rsidRDefault="00CC10C4" w:rsidP="00CC10C4">
            <w:r w:rsidRPr="00CC10C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C10C4" w:rsidRPr="00CC10C4" w:rsidRDefault="00CC10C4" w:rsidP="00CC10C4">
            <w:r w:rsidRPr="00CC10C4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7D39F9" w:rsidRPr="00C82996" w:rsidRDefault="007D39F9" w:rsidP="007D39F9">
      <w:r w:rsidRPr="00C82996">
        <w:t>Opracował:</w:t>
      </w:r>
      <w:r>
        <w:t xml:space="preserve"> dr Bożena Roszak</w:t>
      </w:r>
    </w:p>
    <w:p w:rsidR="007D39F9" w:rsidRPr="00C82996" w:rsidRDefault="007D39F9" w:rsidP="007D39F9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24B60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C4FD6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004138"/>
    <w:multiLevelType w:val="hybridMultilevel"/>
    <w:tmpl w:val="9852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0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5"/>
  </w:num>
  <w:num w:numId="17">
    <w:abstractNumId w:val="6"/>
  </w:num>
  <w:num w:numId="18">
    <w:abstractNumId w:val="19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53F38"/>
    <w:rsid w:val="00060104"/>
    <w:rsid w:val="00060ED3"/>
    <w:rsid w:val="0009151D"/>
    <w:rsid w:val="00091E8A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A234A"/>
    <w:rsid w:val="001A60F3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3288"/>
    <w:rsid w:val="004E57E4"/>
    <w:rsid w:val="00516EDC"/>
    <w:rsid w:val="005210ED"/>
    <w:rsid w:val="00527529"/>
    <w:rsid w:val="00535600"/>
    <w:rsid w:val="0053674F"/>
    <w:rsid w:val="00543D5F"/>
    <w:rsid w:val="00544FD9"/>
    <w:rsid w:val="005619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2CC"/>
    <w:rsid w:val="006019CF"/>
    <w:rsid w:val="00611D04"/>
    <w:rsid w:val="0062750D"/>
    <w:rsid w:val="0063236B"/>
    <w:rsid w:val="0063276C"/>
    <w:rsid w:val="006367B5"/>
    <w:rsid w:val="00645448"/>
    <w:rsid w:val="00661E88"/>
    <w:rsid w:val="0066244C"/>
    <w:rsid w:val="00692A70"/>
    <w:rsid w:val="006A7F6A"/>
    <w:rsid w:val="006B4083"/>
    <w:rsid w:val="006B6CF0"/>
    <w:rsid w:val="006B7071"/>
    <w:rsid w:val="006C0C05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83E46"/>
    <w:rsid w:val="007926BF"/>
    <w:rsid w:val="007A7A92"/>
    <w:rsid w:val="007B12B9"/>
    <w:rsid w:val="007B7127"/>
    <w:rsid w:val="007D39F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08A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44F8"/>
    <w:rsid w:val="00AE3C84"/>
    <w:rsid w:val="00AF0EE2"/>
    <w:rsid w:val="00AF5D01"/>
    <w:rsid w:val="00B0599C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C10C4"/>
    <w:rsid w:val="00CD077E"/>
    <w:rsid w:val="00CD2D96"/>
    <w:rsid w:val="00CE4078"/>
    <w:rsid w:val="00CF2BAC"/>
    <w:rsid w:val="00D05D1C"/>
    <w:rsid w:val="00D11F82"/>
    <w:rsid w:val="00D20BAE"/>
    <w:rsid w:val="00D262E2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54F97"/>
    <w:rsid w:val="00E84DD9"/>
    <w:rsid w:val="00E90602"/>
    <w:rsid w:val="00EC1522"/>
    <w:rsid w:val="00EC3048"/>
    <w:rsid w:val="00EC5D85"/>
    <w:rsid w:val="00ED03D7"/>
    <w:rsid w:val="00EE3BFF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BC19AD-0F24-459A-BBF4-BB2CF729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05D1C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D05D1C"/>
  </w:style>
  <w:style w:type="paragraph" w:styleId="Bezodstpw">
    <w:name w:val="No Spacing"/>
    <w:uiPriority w:val="1"/>
    <w:qFormat/>
    <w:rsid w:val="00D05D1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</cp:revision>
  <dcterms:created xsi:type="dcterms:W3CDTF">2019-09-22T17:21:00Z</dcterms:created>
  <dcterms:modified xsi:type="dcterms:W3CDTF">2021-06-15T19:41:00Z</dcterms:modified>
</cp:coreProperties>
</file>