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DD" w:rsidRDefault="00F166DD" w:rsidP="00F166DD">
      <w:pPr>
        <w:tabs>
          <w:tab w:val="left" w:pos="9214"/>
        </w:tabs>
        <w:jc w:val="right"/>
      </w:pPr>
      <w:r>
        <w:rPr>
          <w:i/>
        </w:rPr>
        <w:t>Załącznik nr 10</w:t>
      </w:r>
    </w:p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8"/>
        <w:gridCol w:w="1252"/>
        <w:gridCol w:w="4702"/>
        <w:gridCol w:w="1778"/>
      </w:tblGrid>
      <w:tr w:rsidR="00F644BD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172024" w:rsidRDefault="00172024" w:rsidP="007E58BA">
            <w:pPr>
              <w:pStyle w:val="Opispolatabeli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zh-CN"/>
              </w:rPr>
            </w:pPr>
            <w:r w:rsidRPr="00172024">
              <w:rPr>
                <w:rFonts w:ascii="Times New Roman" w:hAnsi="Times New Roman" w:cs="Times New Roman"/>
                <w:b/>
                <w:sz w:val="24"/>
                <w:szCs w:val="24"/>
                <w:lang w:val="pl-PL" w:eastAsia="zh-CN"/>
              </w:rPr>
              <w:t>I. KARTA OPISU PRZEDMIOTU</w:t>
            </w:r>
          </w:p>
        </w:tc>
      </w:tr>
      <w:tr w:rsidR="00F644BD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0C5804">
            <w:r>
              <w:t>Pedagogika przedszkolna i wczesnoszkolna</w:t>
            </w:r>
          </w:p>
        </w:tc>
      </w:tr>
      <w:tr w:rsidR="00F644BD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b/>
                <w:szCs w:val="16"/>
              </w:rPr>
            </w:pPr>
          </w:p>
        </w:tc>
      </w:tr>
      <w:tr w:rsidR="00F644BD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6C6CB8">
            <w:r>
              <w:t>studia jednolite magisterskie</w:t>
            </w:r>
          </w:p>
        </w:tc>
      </w:tr>
      <w:tr w:rsidR="00F644BD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855F97">
            <w:r>
              <w:t>praktyczny</w:t>
            </w:r>
          </w:p>
        </w:tc>
      </w:tr>
      <w:tr w:rsidR="00F644BD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 w:rsidRPr="00D95613">
              <w:rPr>
                <w:color w:val="000000" w:themeColor="text1"/>
              </w:rPr>
              <w:t>Forma</w:t>
            </w:r>
            <w:r>
              <w:t xml:space="preserve">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242A16">
            <w:r>
              <w:t>s</w:t>
            </w:r>
            <w:r w:rsidR="006C6CB8">
              <w:t>tacjonarna</w:t>
            </w:r>
          </w:p>
        </w:tc>
      </w:tr>
      <w:tr w:rsidR="00F644BD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7E58BA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F06AC3" w:rsidRDefault="00B17DAC">
            <w:r>
              <w:t>Socjologia / IPEP-0-SO</w:t>
            </w:r>
          </w:p>
        </w:tc>
      </w:tr>
      <w:tr w:rsidR="00F644BD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Rok studiów</w:t>
            </w:r>
          </w:p>
          <w:p w:rsidR="00F644BD" w:rsidRDefault="00F644BD"/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242A16">
            <w:r>
              <w:t>d</w:t>
            </w:r>
            <w:r w:rsidR="00B17DAC">
              <w:t xml:space="preserve">rugi </w:t>
            </w:r>
          </w:p>
          <w:p w:rsidR="00F644BD" w:rsidRDefault="00F644BD"/>
        </w:tc>
      </w:tr>
      <w:tr w:rsidR="00F644BD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/>
        </w:tc>
      </w:tr>
      <w:tr w:rsidR="00F644BD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242A16">
            <w:r>
              <w:t>t</w:t>
            </w:r>
            <w:r w:rsidR="00B17DAC">
              <w:t xml:space="preserve">rzeci </w:t>
            </w:r>
          </w:p>
        </w:tc>
      </w:tr>
      <w:tr w:rsidR="00F644BD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  </w:t>
            </w:r>
            <w:r w:rsidR="00B17DAC">
              <w:rPr>
                <w:sz w:val="22"/>
              </w:rPr>
              <w:t>26</w:t>
            </w:r>
            <w:r>
              <w:rPr>
                <w:sz w:val="22"/>
              </w:rPr>
              <w:t xml:space="preserve">    Ćwiczenia:    </w:t>
            </w:r>
            <w:r w:rsidR="00B17DAC">
              <w:rPr>
                <w:sz w:val="22"/>
              </w:rPr>
              <w:t xml:space="preserve">26        </w:t>
            </w:r>
          </w:p>
        </w:tc>
      </w:tr>
      <w:tr w:rsidR="00F644BD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B17DAC">
            <w:r>
              <w:t>4 ECTS</w:t>
            </w:r>
          </w:p>
        </w:tc>
      </w:tr>
      <w:tr w:rsidR="00F644BD" w:rsidTr="00AB1B86">
        <w:trPr>
          <w:cantSplit/>
          <w:trHeight w:hRule="exact" w:val="10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CB6126">
            <w:r>
              <w:t xml:space="preserve">Prof. </w:t>
            </w:r>
            <w:r w:rsidR="00D0232B">
              <w:t>z</w:t>
            </w:r>
            <w:r w:rsidR="00A665E1">
              <w:t xml:space="preserve">w. </w:t>
            </w:r>
            <w:r w:rsidR="00D0232B">
              <w:t>d</w:t>
            </w:r>
            <w:r>
              <w:t>r hab. Jerzy Modrzewski</w:t>
            </w:r>
          </w:p>
          <w:p w:rsidR="00AB1B86" w:rsidRDefault="00F1362C">
            <w:r>
              <w:t>Dr Dorota Sipińska, prof. PWSZ</w:t>
            </w:r>
          </w:p>
        </w:tc>
      </w:tr>
      <w:tr w:rsidR="00F644BD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E82C45" w:rsidRDefault="00F47A7C" w:rsidP="00302574">
            <w:r>
              <w:t>Ogólna wiedza</w:t>
            </w:r>
            <w:r w:rsidR="00E82C45">
              <w:t xml:space="preserve"> z obszaru humanistyki, kultury i społeczeństwa</w:t>
            </w:r>
          </w:p>
        </w:tc>
      </w:tr>
      <w:tr w:rsidR="00F644BD" w:rsidTr="00E82C45">
        <w:trPr>
          <w:cantSplit/>
          <w:trHeight w:hRule="exact" w:val="286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 w:rsidP="007E58BA">
            <w:r>
              <w:t xml:space="preserve">Cel(cele) </w:t>
            </w:r>
            <w:r w:rsidR="007E58BA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F644BD" w:rsidP="00776219">
            <w:pPr>
              <w:rPr>
                <w:color w:val="00B050"/>
              </w:rPr>
            </w:pPr>
          </w:p>
          <w:p w:rsidR="00E82C45" w:rsidRDefault="00CB6126" w:rsidP="00776219">
            <w:r w:rsidRPr="00CB6126">
              <w:t>Przekazanie studentom</w:t>
            </w:r>
            <w:r>
              <w:t xml:space="preserve"> wiedzy na temat procesu kształtowania się socjologii jako nauki oraz na temat socjologicznych koncepcji ujmowania, definiowania i interpretowania rzeczywistości społecznej. </w:t>
            </w:r>
          </w:p>
          <w:p w:rsidR="00CB6126" w:rsidRDefault="00CB6126" w:rsidP="00776219">
            <w:r>
              <w:t xml:space="preserve">Kształtowanie umiejętności samodzielnej analizy </w:t>
            </w:r>
            <w:r w:rsidR="00242A16">
              <w:t>i interpretacji tekstów</w:t>
            </w:r>
            <w:r>
              <w:t xml:space="preserve"> socjologicznych</w:t>
            </w:r>
            <w:r w:rsidR="0023383D">
              <w:t xml:space="preserve"> oraz umiejętności pracy w zespole.</w:t>
            </w:r>
          </w:p>
          <w:p w:rsidR="0023383D" w:rsidRPr="005C12C5" w:rsidRDefault="0023383D" w:rsidP="00776219">
            <w:pPr>
              <w:rPr>
                <w:color w:val="00B050"/>
              </w:rPr>
            </w:pPr>
            <w:r>
              <w:t>Przygotowanie studentów do krytycznej analizy zjawisk i procesów społecznych.</w:t>
            </w:r>
          </w:p>
        </w:tc>
      </w:tr>
      <w:tr w:rsidR="00F644BD" w:rsidTr="00F47A7C">
        <w:trPr>
          <w:cantSplit/>
          <w:trHeight w:hRule="exact" w:val="614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B772AB" w:rsidRDefault="00F644BD" w:rsidP="00B772AB">
            <w:pPr>
              <w:pStyle w:val="Nagwek1"/>
            </w:pPr>
            <w:r>
              <w:t xml:space="preserve">II. EFEKTY </w:t>
            </w:r>
            <w:r w:rsidR="00776219">
              <w:t>UCZENI</w:t>
            </w:r>
            <w:r>
              <w:t>A</w:t>
            </w:r>
            <w:r w:rsidR="00855F97">
              <w:t xml:space="preserve"> SIĘ</w:t>
            </w:r>
          </w:p>
        </w:tc>
      </w:tr>
      <w:tr w:rsidR="00F644BD" w:rsidTr="00B772AB">
        <w:trPr>
          <w:cantSplit/>
          <w:trHeight w:hRule="exact" w:val="2013"/>
        </w:trPr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47A7C" w:rsidRDefault="00F47A7C">
            <w:pPr>
              <w:jc w:val="center"/>
            </w:pPr>
          </w:p>
          <w:p w:rsidR="00F47A7C" w:rsidRDefault="00F47A7C">
            <w:pPr>
              <w:jc w:val="center"/>
            </w:pPr>
          </w:p>
          <w:p w:rsidR="00F644BD" w:rsidRDefault="00F644BD">
            <w:pPr>
              <w:jc w:val="center"/>
            </w:pPr>
            <w:r>
              <w:t>Symbol</w:t>
            </w:r>
            <w:r w:rsidR="002B738B" w:rsidRPr="005C12C5">
              <w:rPr>
                <w:color w:val="000000" w:themeColor="text1"/>
              </w:rPr>
              <w:t>e</w:t>
            </w:r>
            <w:r>
              <w:t xml:space="preserve"> efektów </w:t>
            </w:r>
            <w:r w:rsidR="00776219">
              <w:t>ucz</w:t>
            </w:r>
            <w:r>
              <w:t>enia</w:t>
            </w:r>
            <w:r w:rsidR="00855F97">
              <w:t xml:space="preserve"> się</w:t>
            </w:r>
          </w:p>
          <w:p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7A7C" w:rsidRDefault="00F47A7C" w:rsidP="00F47A7C">
            <w:pPr>
              <w:jc w:val="center"/>
            </w:pPr>
          </w:p>
          <w:p w:rsidR="00F47A7C" w:rsidRDefault="00F47A7C" w:rsidP="00F47A7C">
            <w:pPr>
              <w:jc w:val="center"/>
            </w:pPr>
          </w:p>
          <w:p w:rsidR="00F47A7C" w:rsidRDefault="00F47A7C" w:rsidP="00F47A7C">
            <w:pPr>
              <w:jc w:val="center"/>
            </w:pPr>
          </w:p>
          <w:p w:rsidR="00F644BD" w:rsidRPr="00F47A7C" w:rsidRDefault="00F644BD" w:rsidP="00F47A7C">
            <w:pPr>
              <w:jc w:val="center"/>
            </w:pPr>
            <w:r>
              <w:t xml:space="preserve">Potwierdzenie osiągnięcia efektów </w:t>
            </w:r>
            <w:r w:rsidR="00776219">
              <w:t>ucze</w:t>
            </w:r>
            <w:r>
              <w:t>nia</w:t>
            </w:r>
            <w:r w:rsidR="00855F97">
              <w:t xml:space="preserve"> się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7A7C" w:rsidRDefault="00F47A7C" w:rsidP="00B772AB">
            <w:pPr>
              <w:jc w:val="center"/>
              <w:rPr>
                <w:bCs/>
                <w:szCs w:val="20"/>
              </w:rPr>
            </w:pPr>
          </w:p>
          <w:p w:rsidR="00F47A7C" w:rsidRDefault="00F47A7C" w:rsidP="00B772AB">
            <w:pPr>
              <w:jc w:val="center"/>
              <w:rPr>
                <w:bCs/>
                <w:szCs w:val="20"/>
              </w:rPr>
            </w:pPr>
          </w:p>
          <w:p w:rsidR="00F644BD" w:rsidRPr="00B772AB" w:rsidRDefault="00F644BD" w:rsidP="00B772AB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Odniesienie do efektów </w:t>
            </w:r>
            <w:r w:rsidR="00776219">
              <w:rPr>
                <w:bCs/>
                <w:szCs w:val="20"/>
              </w:rPr>
              <w:t>ucze</w:t>
            </w:r>
            <w:r>
              <w:rPr>
                <w:bCs/>
                <w:szCs w:val="20"/>
              </w:rPr>
              <w:t>nia</w:t>
            </w:r>
            <w:r w:rsidR="00B772AB">
              <w:rPr>
                <w:bCs/>
                <w:szCs w:val="20"/>
              </w:rPr>
              <w:t>się dla</w:t>
            </w:r>
            <w:r>
              <w:rPr>
                <w:bCs/>
                <w:szCs w:val="20"/>
              </w:rPr>
              <w:t xml:space="preserve"> kierunku studiów</w:t>
            </w:r>
          </w:p>
        </w:tc>
      </w:tr>
      <w:tr w:rsidR="00F644BD" w:rsidTr="00F47A7C">
        <w:trPr>
          <w:cantSplit/>
          <w:trHeight w:hRule="exact" w:val="2557"/>
        </w:trPr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pPr>
              <w:jc w:val="center"/>
            </w:pPr>
          </w:p>
          <w:p w:rsidR="00F644BD" w:rsidRPr="0023383D" w:rsidRDefault="0023383D" w:rsidP="0023383D">
            <w:pPr>
              <w:jc w:val="center"/>
            </w:pPr>
            <w:r>
              <w:t>IPEP-0-SO_01</w:t>
            </w: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47A7C" w:rsidRDefault="00F47A7C" w:rsidP="00066577">
            <w:pPr>
              <w:jc w:val="both"/>
            </w:pPr>
          </w:p>
          <w:p w:rsidR="00414321" w:rsidRDefault="00414321" w:rsidP="00066577">
            <w:pPr>
              <w:jc w:val="both"/>
            </w:pPr>
            <w:r>
              <w:t xml:space="preserve">Posiada wiedzę w zakresie </w:t>
            </w:r>
            <w:r w:rsidR="002710FF">
              <w:t xml:space="preserve">karty opisu </w:t>
            </w:r>
            <w:r w:rsidR="00066577">
              <w:t>przedmiotu</w:t>
            </w:r>
            <w:r>
              <w:t xml:space="preserve"> (cele i efekty </w:t>
            </w:r>
            <w:r w:rsidR="00776219">
              <w:t>ucz</w:t>
            </w:r>
            <w:r>
              <w:t>enia</w:t>
            </w:r>
            <w:r w:rsidR="00302574">
              <w:t xml:space="preserve"> się</w:t>
            </w:r>
            <w:r>
              <w:t>) oraz zasad bezpieczeństwa i higieny pracyw odniesieniu do przedmiotu</w:t>
            </w:r>
            <w:r w:rsidR="00094542">
              <w:t>.</w:t>
            </w:r>
          </w:p>
          <w:p w:rsidR="00094542" w:rsidRDefault="00094542" w:rsidP="00066577">
            <w:pPr>
              <w:jc w:val="both"/>
            </w:pPr>
          </w:p>
          <w:p w:rsidR="00094542" w:rsidRDefault="00094542" w:rsidP="00066577">
            <w:pPr>
              <w:jc w:val="both"/>
            </w:pPr>
          </w:p>
          <w:p w:rsidR="00094542" w:rsidRDefault="00094542" w:rsidP="00066577">
            <w:pPr>
              <w:jc w:val="both"/>
            </w:pPr>
            <w:r>
              <w:t>Wykorzystuje wiedzę o bezpieczeństwie i higienie pracy w działalności pedagogicznej.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94542" w:rsidRDefault="00094542" w:rsidP="00B772AB">
            <w:pPr>
              <w:rPr>
                <w:szCs w:val="20"/>
              </w:rPr>
            </w:pPr>
          </w:p>
          <w:p w:rsidR="00094542" w:rsidRDefault="00094542" w:rsidP="00855F97">
            <w:pPr>
              <w:jc w:val="center"/>
              <w:rPr>
                <w:szCs w:val="20"/>
              </w:rPr>
            </w:pPr>
          </w:p>
          <w:p w:rsidR="00094542" w:rsidRDefault="00094542" w:rsidP="00855F97">
            <w:pPr>
              <w:jc w:val="center"/>
            </w:pPr>
            <w:r>
              <w:rPr>
                <w:szCs w:val="20"/>
              </w:rPr>
              <w:t>SJKPPW_W22</w:t>
            </w:r>
          </w:p>
        </w:tc>
      </w:tr>
      <w:tr w:rsidR="00F644BD" w:rsidTr="00F47A7C">
        <w:trPr>
          <w:cantSplit/>
          <w:trHeight w:hRule="exact" w:val="2123"/>
        </w:trPr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pPr>
              <w:jc w:val="center"/>
            </w:pPr>
          </w:p>
          <w:p w:rsidR="00F644BD" w:rsidRDefault="00A60409">
            <w:pPr>
              <w:jc w:val="center"/>
            </w:pPr>
            <w:r>
              <w:t>IPEP-0-SO_02</w:t>
            </w: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065E" w:rsidRDefault="00A03CAC" w:rsidP="00A6040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A.1W</w:t>
            </w:r>
            <w:r w:rsidR="007E065E">
              <w:rPr>
                <w:b/>
                <w:i/>
              </w:rPr>
              <w:t>1:</w:t>
            </w:r>
          </w:p>
          <w:p w:rsidR="00F644BD" w:rsidRDefault="0023383D" w:rsidP="00A60409">
            <w:pPr>
              <w:jc w:val="center"/>
            </w:pPr>
            <w:r w:rsidRPr="00A03CAC">
              <w:rPr>
                <w:b/>
                <w:i/>
              </w:rPr>
              <w:t>Zna i rozumie</w:t>
            </w:r>
            <w:r w:rsidRPr="0023383D">
              <w:rPr>
                <w:b/>
                <w:i/>
              </w:rPr>
              <w:t>kulturowe, antropologiczne, aksjologiczne</w:t>
            </w:r>
            <w:r w:rsidR="007E065E">
              <w:rPr>
                <w:b/>
                <w:i/>
              </w:rPr>
              <w:br/>
            </w:r>
            <w:r w:rsidRPr="0023383D">
              <w:rPr>
                <w:b/>
                <w:i/>
              </w:rPr>
              <w:t xml:space="preserve"> i socjologiczne opisy współczesności</w:t>
            </w:r>
            <w:r w:rsidR="00A677F8">
              <w:t>.</w:t>
            </w:r>
          </w:p>
          <w:p w:rsidR="00A677F8" w:rsidRPr="00A677F8" w:rsidRDefault="00A677F8" w:rsidP="00A60409">
            <w:pPr>
              <w:jc w:val="center"/>
            </w:pPr>
            <w:r>
              <w:t>Analizuje podstawy filozofii wychowania i aksjologii pedagogicznej oraz potrafi ją odnieść do osobowego, integralnego rozwoju dziecka lub ucznia.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065E" w:rsidRDefault="007E065E">
            <w:pPr>
              <w:jc w:val="center"/>
              <w:rPr>
                <w:szCs w:val="20"/>
              </w:rPr>
            </w:pPr>
          </w:p>
          <w:p w:rsidR="007E065E" w:rsidRDefault="007E065E">
            <w:pPr>
              <w:jc w:val="center"/>
              <w:rPr>
                <w:szCs w:val="20"/>
              </w:rPr>
            </w:pPr>
          </w:p>
          <w:p w:rsidR="007E065E" w:rsidRDefault="007E065E">
            <w:pPr>
              <w:jc w:val="center"/>
              <w:rPr>
                <w:szCs w:val="20"/>
              </w:rPr>
            </w:pPr>
          </w:p>
          <w:p w:rsidR="00F644BD" w:rsidRDefault="000E7A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SJKPPW_W01</w:t>
            </w:r>
          </w:p>
          <w:p w:rsidR="00242A16" w:rsidRDefault="00242A16">
            <w:pPr>
              <w:jc w:val="center"/>
            </w:pPr>
            <w:r>
              <w:rPr>
                <w:szCs w:val="20"/>
              </w:rPr>
              <w:t>SJKPPW_K06</w:t>
            </w:r>
          </w:p>
        </w:tc>
      </w:tr>
      <w:tr w:rsidR="00F644BD" w:rsidTr="00F47A7C">
        <w:trPr>
          <w:cantSplit/>
          <w:trHeight w:hRule="exact" w:val="1700"/>
        </w:trPr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F644BD">
            <w:pPr>
              <w:jc w:val="center"/>
            </w:pPr>
          </w:p>
          <w:p w:rsidR="00F644BD" w:rsidRDefault="00A60409">
            <w:pPr>
              <w:jc w:val="center"/>
            </w:pPr>
            <w:r>
              <w:t>IPEP-0-SO_03</w:t>
            </w: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065E" w:rsidRDefault="00A677F8">
            <w:pPr>
              <w:jc w:val="center"/>
            </w:pPr>
            <w:r>
              <w:t xml:space="preserve">Potrafi wskazać i opisać </w:t>
            </w:r>
            <w:r w:rsidR="00B95AEF" w:rsidRPr="00A665E1">
              <w:rPr>
                <w:b/>
                <w:i/>
              </w:rPr>
              <w:t>funkcje edukacji w życiu społeczeństw i egzystencji</w:t>
            </w:r>
            <w:r w:rsidRPr="00A665E1">
              <w:rPr>
                <w:b/>
                <w:i/>
              </w:rPr>
              <w:t xml:space="preserve"> jednostek.</w:t>
            </w:r>
          </w:p>
          <w:p w:rsidR="00F644BD" w:rsidRDefault="00A677F8">
            <w:pPr>
              <w:jc w:val="center"/>
            </w:pPr>
            <w:r>
              <w:t>Prezentuje interdyscyplinarne badania nad dzieciństwem</w:t>
            </w:r>
            <w:r w:rsidR="00E12914">
              <w:t xml:space="preserve"> (Childhood Studies) dotyczące zagadnienia dobrostanu dziecka.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065E" w:rsidRDefault="007E065E">
            <w:pPr>
              <w:jc w:val="center"/>
              <w:rPr>
                <w:szCs w:val="20"/>
              </w:rPr>
            </w:pPr>
          </w:p>
          <w:p w:rsidR="007E065E" w:rsidRDefault="007E065E">
            <w:pPr>
              <w:jc w:val="center"/>
              <w:rPr>
                <w:szCs w:val="20"/>
              </w:rPr>
            </w:pPr>
          </w:p>
          <w:p w:rsidR="00F644BD" w:rsidRDefault="000E7A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SJKPPW_W03</w:t>
            </w:r>
          </w:p>
          <w:p w:rsidR="00242A16" w:rsidRDefault="00242A16">
            <w:pPr>
              <w:jc w:val="center"/>
            </w:pPr>
            <w:r>
              <w:rPr>
                <w:szCs w:val="20"/>
              </w:rPr>
              <w:t>SJKPPW_K04</w:t>
            </w:r>
          </w:p>
        </w:tc>
      </w:tr>
      <w:tr w:rsidR="00F644BD" w:rsidTr="00F47A7C">
        <w:trPr>
          <w:cantSplit/>
          <w:trHeight w:hRule="exact" w:val="1138"/>
        </w:trPr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Default="00A60409">
            <w:pPr>
              <w:jc w:val="center"/>
            </w:pPr>
            <w:r>
              <w:t>IPEP-0-SO_04</w:t>
            </w:r>
          </w:p>
          <w:p w:rsidR="00F644BD" w:rsidRDefault="00F644BD">
            <w:pPr>
              <w:jc w:val="center"/>
            </w:pP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Default="00503776">
            <w:pPr>
              <w:jc w:val="center"/>
            </w:pPr>
            <w:r>
              <w:t xml:space="preserve">Opisuje i analizuje </w:t>
            </w:r>
            <w:r w:rsidR="00111506" w:rsidRPr="00A665E1">
              <w:rPr>
                <w:b/>
                <w:i/>
              </w:rPr>
              <w:t>typy i rolę ideologii w życiu społ</w:t>
            </w:r>
            <w:r w:rsidRPr="00A665E1">
              <w:rPr>
                <w:b/>
                <w:i/>
              </w:rPr>
              <w:t>ecznym</w:t>
            </w:r>
            <w:r>
              <w:t>.</w:t>
            </w:r>
          </w:p>
          <w:p w:rsidR="00503776" w:rsidRDefault="00503776">
            <w:pPr>
              <w:jc w:val="center"/>
            </w:pPr>
            <w:r>
              <w:t>Rozumie zagadnienie edukacji włączającej, a także sposoby realizacji zasady inkluzji.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E065E" w:rsidRDefault="007E065E">
            <w:pPr>
              <w:jc w:val="center"/>
              <w:rPr>
                <w:szCs w:val="20"/>
              </w:rPr>
            </w:pPr>
          </w:p>
          <w:p w:rsidR="007E065E" w:rsidRDefault="007E065E">
            <w:pPr>
              <w:jc w:val="center"/>
              <w:rPr>
                <w:szCs w:val="20"/>
              </w:rPr>
            </w:pPr>
          </w:p>
          <w:p w:rsidR="00F644BD" w:rsidRDefault="000E7A76">
            <w:pPr>
              <w:jc w:val="center"/>
            </w:pPr>
            <w:r>
              <w:rPr>
                <w:szCs w:val="20"/>
              </w:rPr>
              <w:t>SJKPPW_W06</w:t>
            </w:r>
          </w:p>
        </w:tc>
      </w:tr>
      <w:tr w:rsidR="000E7A76" w:rsidTr="00F47A7C">
        <w:trPr>
          <w:cantSplit/>
          <w:trHeight w:val="1699"/>
        </w:trPr>
        <w:tc>
          <w:tcPr>
            <w:tcW w:w="1628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0E7A76" w:rsidRDefault="000E7A76">
            <w:pPr>
              <w:jc w:val="center"/>
            </w:pPr>
            <w:r>
              <w:t>IPEP-0-SO_05</w:t>
            </w:r>
          </w:p>
        </w:tc>
        <w:tc>
          <w:tcPr>
            <w:tcW w:w="5954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0E7A76" w:rsidRPr="00B95AEF" w:rsidRDefault="00503776">
            <w:pPr>
              <w:jc w:val="center"/>
            </w:pPr>
            <w:r>
              <w:t xml:space="preserve">Potrafi przedstawić i analizować </w:t>
            </w:r>
            <w:r w:rsidR="000E7A76" w:rsidRPr="00A665E1">
              <w:rPr>
                <w:b/>
                <w:i/>
              </w:rPr>
              <w:t>ulokowanie społeczne</w:t>
            </w:r>
            <w:r w:rsidR="000E7A76" w:rsidRPr="00B95AEF">
              <w:t xml:space="preserve">, </w:t>
            </w:r>
            <w:r>
              <w:t xml:space="preserve">jak też </w:t>
            </w:r>
            <w:r w:rsidR="000E7A76" w:rsidRPr="00A665E1">
              <w:rPr>
                <w:b/>
                <w:i/>
              </w:rPr>
              <w:t>blokady i możliwości rozwojowe różnych grup społecznych</w:t>
            </w:r>
            <w:r w:rsidRPr="00A665E1">
              <w:rPr>
                <w:b/>
                <w:i/>
              </w:rPr>
              <w:t>.</w:t>
            </w:r>
          </w:p>
          <w:p w:rsidR="000E7A76" w:rsidRPr="00B95AEF" w:rsidRDefault="00503776" w:rsidP="00D93413">
            <w:pPr>
              <w:jc w:val="center"/>
            </w:pPr>
            <w:r>
              <w:t xml:space="preserve">Zna i opisuje </w:t>
            </w:r>
            <w:r w:rsidR="000E7A76" w:rsidRPr="00A665E1">
              <w:rPr>
                <w:b/>
                <w:i/>
              </w:rPr>
              <w:t>elementy socjologii edukacji</w:t>
            </w:r>
            <w:r w:rsidR="000E7A76" w:rsidRPr="00B95AEF">
              <w:t>.</w:t>
            </w:r>
            <w:r>
              <w:t xml:space="preserve"> Prezentuje zagadnienie edukacji międzykulturowej.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:rsidR="007E065E" w:rsidRDefault="007E065E">
            <w:pPr>
              <w:jc w:val="center"/>
              <w:rPr>
                <w:szCs w:val="20"/>
              </w:rPr>
            </w:pPr>
          </w:p>
          <w:p w:rsidR="007E065E" w:rsidRDefault="007E065E">
            <w:pPr>
              <w:jc w:val="center"/>
              <w:rPr>
                <w:szCs w:val="20"/>
              </w:rPr>
            </w:pPr>
          </w:p>
          <w:p w:rsidR="000E7A76" w:rsidRDefault="000E7A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SJKPPW_W07</w:t>
            </w:r>
          </w:p>
          <w:p w:rsidR="00242A16" w:rsidRDefault="00242A16">
            <w:pPr>
              <w:jc w:val="center"/>
            </w:pPr>
            <w:r>
              <w:rPr>
                <w:szCs w:val="20"/>
              </w:rPr>
              <w:t>SJKPPW_U12</w:t>
            </w:r>
          </w:p>
        </w:tc>
      </w:tr>
    </w:tbl>
    <w:p w:rsidR="00F644BD" w:rsidRDefault="00F644BD"/>
    <w:p w:rsidR="00F644BD" w:rsidRDefault="00F644BD"/>
    <w:p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89"/>
        <w:gridCol w:w="1583"/>
        <w:gridCol w:w="1417"/>
        <w:gridCol w:w="150"/>
        <w:gridCol w:w="1551"/>
        <w:gridCol w:w="1418"/>
        <w:gridCol w:w="520"/>
        <w:gridCol w:w="1827"/>
      </w:tblGrid>
      <w:tr w:rsidR="00F644BD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E00FC6" w:rsidRDefault="00E00FC6" w:rsidP="00F644BD">
            <w:pPr>
              <w:jc w:val="center"/>
            </w:pPr>
          </w:p>
          <w:p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E00FC6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>
            <w:r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E00FC6" w:rsidRDefault="00414321" w:rsidP="00066577">
            <w:pPr>
              <w:jc w:val="both"/>
            </w:pPr>
            <w:r>
              <w:t xml:space="preserve">Omówienie przedmiotu: zapoznanie studentówz </w:t>
            </w:r>
            <w:r w:rsidR="00066577">
              <w:t xml:space="preserve">kartą </w:t>
            </w:r>
            <w:r w:rsidR="00520CC5">
              <w:t xml:space="preserve">opisu </w:t>
            </w:r>
            <w:r w:rsidR="00066577">
              <w:t>przedmiotu</w:t>
            </w:r>
            <w:r>
              <w:t xml:space="preserve">, zapoznanie z efektami </w:t>
            </w:r>
            <w:r w:rsidR="00D85F0F">
              <w:t>uczenia się</w:t>
            </w:r>
            <w:r>
              <w:t xml:space="preserve"> przewidzianymi dla przedmiotu, zapoznanie z celami przedmiotu realizowanymi w trakcie zajęć. Zapoznanie z zasadami bezpieczeństwa i higieny pracy w odniesieniu do przedmiotu</w:t>
            </w:r>
            <w:r w:rsidR="00281511">
              <w:t>.</w:t>
            </w:r>
          </w:p>
          <w:p w:rsidR="00281511" w:rsidRDefault="00281511" w:rsidP="00066577">
            <w:pPr>
              <w:jc w:val="both"/>
            </w:pPr>
          </w:p>
          <w:p w:rsidR="00281511" w:rsidRDefault="00281511" w:rsidP="00066577">
            <w:pPr>
              <w:jc w:val="both"/>
            </w:pPr>
            <w:r>
              <w:t xml:space="preserve">Potrafi </w:t>
            </w:r>
            <w:r w:rsidR="00B772AB">
              <w:t>zastosować wiedzę</w:t>
            </w:r>
            <w:r>
              <w:t xml:space="preserve"> o bezpieczeństwie i higienie pracy w działalności pedagogicznej.</w:t>
            </w:r>
          </w:p>
          <w:p w:rsidR="00281511" w:rsidRDefault="00281511" w:rsidP="00066577">
            <w:pPr>
              <w:jc w:val="both"/>
            </w:pPr>
          </w:p>
        </w:tc>
        <w:tc>
          <w:tcPr>
            <w:tcW w:w="1827" w:type="dxa"/>
            <w:shd w:val="clear" w:color="auto" w:fill="auto"/>
          </w:tcPr>
          <w:p w:rsidR="00E00FC6" w:rsidRDefault="00E00FC6"/>
          <w:p w:rsidR="004B5286" w:rsidRDefault="004B5286"/>
          <w:p w:rsidR="004B5286" w:rsidRDefault="004B5286"/>
          <w:p w:rsidR="004B5286" w:rsidRDefault="004B5286"/>
          <w:p w:rsidR="004B5286" w:rsidRDefault="004B5286"/>
          <w:p w:rsidR="004B5286" w:rsidRDefault="004B5286"/>
          <w:p w:rsidR="00E00FC6" w:rsidRDefault="005B512C">
            <w:r>
              <w:t>IPEP-0-SO_01</w:t>
            </w:r>
          </w:p>
        </w:tc>
      </w:tr>
      <w:tr w:rsidR="00E00FC6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Default="00E00FC6">
            <w:r>
              <w:t>TK_</w:t>
            </w:r>
            <w:r w:rsidR="00D85F0F">
              <w:t>0</w:t>
            </w:r>
            <w:r>
              <w:t>2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E00FC6" w:rsidRDefault="00E00FC6"/>
          <w:p w:rsidR="00E00FC6" w:rsidRDefault="00F237BF" w:rsidP="00281511">
            <w:pPr>
              <w:pStyle w:val="NormalnyWeb"/>
              <w:spacing w:after="198"/>
            </w:pPr>
            <w:r>
              <w:lastRenderedPageBreak/>
              <w:t>Kulturowe, antropologiczne, aksjologiczne i socjologiczne</w:t>
            </w:r>
            <w:r w:rsidR="00281511">
              <w:t xml:space="preserve"> opisy współczesności.</w:t>
            </w:r>
          </w:p>
        </w:tc>
        <w:tc>
          <w:tcPr>
            <w:tcW w:w="1827" w:type="dxa"/>
            <w:shd w:val="clear" w:color="auto" w:fill="auto"/>
          </w:tcPr>
          <w:p w:rsidR="00E00FC6" w:rsidRDefault="005B512C">
            <w:r>
              <w:lastRenderedPageBreak/>
              <w:t>IPEP-0-SO_02</w:t>
            </w:r>
          </w:p>
        </w:tc>
      </w:tr>
      <w:tr w:rsidR="00FD69A6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D69A6" w:rsidRDefault="00FD69A6">
            <w:r>
              <w:lastRenderedPageBreak/>
              <w:t>TK_03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FD69A6" w:rsidRDefault="003D010B">
            <w:r>
              <w:t>Funkcje edukacji w życiu społeczeństw i egzystencji jednostek, elementy socjologii edukacji.</w:t>
            </w:r>
          </w:p>
          <w:p w:rsidR="003D010B" w:rsidRDefault="003D010B"/>
        </w:tc>
        <w:tc>
          <w:tcPr>
            <w:tcW w:w="1827" w:type="dxa"/>
            <w:shd w:val="clear" w:color="auto" w:fill="auto"/>
          </w:tcPr>
          <w:p w:rsidR="00FD69A6" w:rsidRDefault="005B512C">
            <w:r>
              <w:t>IPEP-0-SO_03</w:t>
            </w:r>
          </w:p>
        </w:tc>
      </w:tr>
      <w:tr w:rsidR="00FD69A6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D69A6" w:rsidRDefault="00FD69A6">
            <w:r>
              <w:t>TK_04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5B1BD9" w:rsidRDefault="005B1BD9" w:rsidP="005B1BD9">
            <w:r>
              <w:t>Typy i role ideologii w życiu społecznym.</w:t>
            </w:r>
          </w:p>
          <w:p w:rsidR="00FD69A6" w:rsidRDefault="00FD69A6"/>
        </w:tc>
        <w:tc>
          <w:tcPr>
            <w:tcW w:w="1827" w:type="dxa"/>
            <w:shd w:val="clear" w:color="auto" w:fill="auto"/>
          </w:tcPr>
          <w:p w:rsidR="00FD69A6" w:rsidRDefault="005B512C">
            <w:r>
              <w:t>IPEP-0-SO_04</w:t>
            </w:r>
          </w:p>
        </w:tc>
      </w:tr>
      <w:tr w:rsidR="00FD69A6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D69A6" w:rsidRDefault="00FD69A6">
            <w:r>
              <w:t>TK_05</w:t>
            </w:r>
          </w:p>
        </w:tc>
        <w:tc>
          <w:tcPr>
            <w:tcW w:w="6639" w:type="dxa"/>
            <w:gridSpan w:val="6"/>
            <w:shd w:val="clear" w:color="auto" w:fill="auto"/>
          </w:tcPr>
          <w:p w:rsidR="00260959" w:rsidRDefault="00260959" w:rsidP="00260959">
            <w:r>
              <w:t>Ulokowanie społeczne, blokady i możliwości rozwojowe różnych grup społecznych.</w:t>
            </w:r>
          </w:p>
          <w:p w:rsidR="00FD69A6" w:rsidRDefault="00FD69A6"/>
        </w:tc>
        <w:tc>
          <w:tcPr>
            <w:tcW w:w="1827" w:type="dxa"/>
            <w:shd w:val="clear" w:color="auto" w:fill="auto"/>
          </w:tcPr>
          <w:p w:rsidR="00FD69A6" w:rsidRDefault="005B512C">
            <w:r>
              <w:t>IPEP-0-SO_05</w:t>
            </w:r>
          </w:p>
        </w:tc>
      </w:tr>
      <w:tr w:rsidR="00F644BD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F644BD" w:rsidRDefault="00F644BD">
            <w:pPr>
              <w:pStyle w:val="Nagwek1"/>
            </w:pPr>
            <w:r>
              <w:t>IV. LITERATURA PRZEDMIOTU</w:t>
            </w:r>
          </w:p>
        </w:tc>
      </w:tr>
      <w:tr w:rsidR="00F644BD" w:rsidTr="00F47A7C">
        <w:trPr>
          <w:trHeight w:val="882"/>
          <w:jc w:val="center"/>
        </w:trPr>
        <w:tc>
          <w:tcPr>
            <w:tcW w:w="2547" w:type="dxa"/>
            <w:gridSpan w:val="3"/>
            <w:shd w:val="clear" w:color="auto" w:fill="auto"/>
          </w:tcPr>
          <w:p w:rsidR="00F644BD" w:rsidRPr="00F47A7C" w:rsidRDefault="00F644BD">
            <w:r w:rsidRPr="00F47A7C">
              <w:t>Podstawowa</w:t>
            </w:r>
          </w:p>
          <w:p w:rsidR="00F644BD" w:rsidRPr="00F47A7C" w:rsidRDefault="00F644BD">
            <w:pPr>
              <w:rPr>
                <w:color w:val="339966"/>
              </w:rPr>
            </w:pPr>
          </w:p>
        </w:tc>
        <w:tc>
          <w:tcPr>
            <w:tcW w:w="6883" w:type="dxa"/>
            <w:gridSpan w:val="6"/>
            <w:shd w:val="clear" w:color="auto" w:fill="auto"/>
          </w:tcPr>
          <w:p w:rsidR="00E9367D" w:rsidRPr="00F47A7C" w:rsidRDefault="00E9367D" w:rsidP="00E9367D">
            <w:pPr>
              <w:pStyle w:val="Akapitzlist"/>
              <w:numPr>
                <w:ilvl w:val="0"/>
                <w:numId w:val="8"/>
              </w:numPr>
            </w:pPr>
            <w:r w:rsidRPr="00F47A7C">
              <w:t>Berger P., Zaproszenie do socjologii, Warszawa 2001.</w:t>
            </w:r>
          </w:p>
          <w:p w:rsidR="00E9367D" w:rsidRPr="00F47A7C" w:rsidRDefault="00E9367D" w:rsidP="00E9367D">
            <w:pPr>
              <w:pStyle w:val="Akapitzlist"/>
              <w:numPr>
                <w:ilvl w:val="0"/>
                <w:numId w:val="8"/>
              </w:numPr>
            </w:pPr>
            <w:r w:rsidRPr="00F47A7C">
              <w:t>Bourdieu P., Zaproszenie do socjologii refleksyjnej, Warszawa 2001.</w:t>
            </w:r>
          </w:p>
          <w:p w:rsidR="00E9367D" w:rsidRPr="00E9367D" w:rsidRDefault="00E9367D" w:rsidP="00E9367D">
            <w:pPr>
              <w:pStyle w:val="Akapitzlist"/>
              <w:numPr>
                <w:ilvl w:val="0"/>
                <w:numId w:val="8"/>
              </w:numPr>
              <w:rPr>
                <w:shd w:val="clear" w:color="auto" w:fill="FFFFFF"/>
              </w:rPr>
            </w:pPr>
            <w:r w:rsidRPr="00242A16">
              <w:rPr>
                <w:shd w:val="clear" w:color="auto" w:fill="FFFFFF"/>
              </w:rPr>
              <w:t>Kowzan , P. (2021). Uwolnienie monografii pedagogicznej.</w:t>
            </w:r>
            <w:r w:rsidRPr="00242A16">
              <w:rPr>
                <w:rStyle w:val="apple-converted-space"/>
                <w:shd w:val="clear" w:color="auto" w:fill="FFFFFF"/>
              </w:rPr>
              <w:t> </w:t>
            </w:r>
            <w:r w:rsidRPr="00242A16">
              <w:rPr>
                <w:i/>
                <w:iCs/>
              </w:rPr>
              <w:t>Studia Edukacyjne</w:t>
            </w:r>
            <w:r>
              <w:rPr>
                <w:shd w:val="clear" w:color="auto" w:fill="FFFFFF"/>
              </w:rPr>
              <w:t xml:space="preserve">, (62), 295-303, </w:t>
            </w:r>
            <w:hyperlink r:id="rId8" w:history="1">
              <w:r w:rsidRPr="000F386C">
                <w:rPr>
                  <w:rStyle w:val="Hipercze"/>
                </w:rPr>
                <w:t>https://pressto.amu.edu.pl/index.php/se/article/view/31933</w:t>
              </w:r>
            </w:hyperlink>
          </w:p>
          <w:p w:rsidR="00E9367D" w:rsidRPr="00E9367D" w:rsidRDefault="00E9367D" w:rsidP="00E9367D">
            <w:pPr>
              <w:pStyle w:val="Akapitzlist"/>
              <w:numPr>
                <w:ilvl w:val="0"/>
                <w:numId w:val="8"/>
              </w:numPr>
              <w:rPr>
                <w:shd w:val="clear" w:color="auto" w:fill="FFFFFF"/>
              </w:rPr>
            </w:pPr>
            <w:r w:rsidRPr="00E9367D">
              <w:rPr>
                <w:shd w:val="clear" w:color="auto" w:fill="FFFFFF"/>
              </w:rPr>
              <w:t>Leśniak-Moczuk, K. (2021). W kręgu socjologii wychowania Floriana Znanieckiego.</w:t>
            </w:r>
            <w:r w:rsidRPr="00E9367D">
              <w:rPr>
                <w:rStyle w:val="apple-converted-space"/>
                <w:shd w:val="clear" w:color="auto" w:fill="FFFFFF"/>
              </w:rPr>
              <w:t> </w:t>
            </w:r>
            <w:r w:rsidRPr="00E9367D">
              <w:rPr>
                <w:i/>
                <w:iCs/>
              </w:rPr>
              <w:t>Rocznik Pedagogiczny</w:t>
            </w:r>
            <w:r w:rsidRPr="00E9367D">
              <w:rPr>
                <w:shd w:val="clear" w:color="auto" w:fill="FFFFFF"/>
              </w:rPr>
              <w:t>,</w:t>
            </w:r>
            <w:r w:rsidRPr="00E9367D">
              <w:rPr>
                <w:rStyle w:val="apple-converted-space"/>
                <w:shd w:val="clear" w:color="auto" w:fill="FFFFFF"/>
              </w:rPr>
              <w:t> </w:t>
            </w:r>
            <w:r w:rsidRPr="00E9367D">
              <w:rPr>
                <w:i/>
                <w:iCs/>
              </w:rPr>
              <w:t>44</w:t>
            </w:r>
            <w:r>
              <w:rPr>
                <w:shd w:val="clear" w:color="auto" w:fill="FFFFFF"/>
              </w:rPr>
              <w:t xml:space="preserve">, 25-43, </w:t>
            </w:r>
            <w:hyperlink r:id="rId9" w:history="1">
              <w:r w:rsidRPr="00F47A7C">
                <w:rPr>
                  <w:rStyle w:val="Hipercze"/>
                </w:rPr>
                <w:t>https://pressto.amu.edu.pl/index.php/rp/article/view/30767</w:t>
              </w:r>
            </w:hyperlink>
          </w:p>
          <w:p w:rsidR="00E9367D" w:rsidRPr="00F47A7C" w:rsidRDefault="00E9367D" w:rsidP="00E9367D">
            <w:pPr>
              <w:pStyle w:val="Akapitzlist"/>
              <w:numPr>
                <w:ilvl w:val="0"/>
                <w:numId w:val="8"/>
              </w:numPr>
            </w:pPr>
            <w:r w:rsidRPr="00F47A7C">
              <w:t>Szacka B., Wprowadzenie do socjologii, Warszawa 2008.</w:t>
            </w:r>
          </w:p>
          <w:p w:rsidR="00E9367D" w:rsidRPr="00F47A7C" w:rsidRDefault="00E9367D" w:rsidP="00E9367D">
            <w:pPr>
              <w:pStyle w:val="Akapitzlist"/>
              <w:numPr>
                <w:ilvl w:val="0"/>
                <w:numId w:val="8"/>
              </w:numPr>
            </w:pPr>
            <w:r w:rsidRPr="00F47A7C">
              <w:t>Szacki J., Historia myśli socjologicznej, Warszawa 2003.</w:t>
            </w:r>
          </w:p>
          <w:p w:rsidR="00F644BD" w:rsidRPr="00F47A7C" w:rsidRDefault="00F644BD"/>
        </w:tc>
      </w:tr>
      <w:tr w:rsidR="00F644BD" w:rsidTr="00F47A7C">
        <w:trPr>
          <w:jc w:val="center"/>
        </w:trPr>
        <w:tc>
          <w:tcPr>
            <w:tcW w:w="2547" w:type="dxa"/>
            <w:gridSpan w:val="3"/>
            <w:shd w:val="clear" w:color="auto" w:fill="auto"/>
          </w:tcPr>
          <w:p w:rsidR="00F644BD" w:rsidRDefault="00F644BD">
            <w:r>
              <w:t>Uzupełniająca</w:t>
            </w:r>
          </w:p>
          <w:p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6883" w:type="dxa"/>
            <w:gridSpan w:val="6"/>
            <w:shd w:val="clear" w:color="auto" w:fill="auto"/>
          </w:tcPr>
          <w:p w:rsidR="00E9367D" w:rsidRDefault="00E9367D" w:rsidP="00E9367D">
            <w:pPr>
              <w:pStyle w:val="Akapitzlist"/>
              <w:numPr>
                <w:ilvl w:val="0"/>
                <w:numId w:val="9"/>
              </w:numPr>
            </w:pPr>
            <w:r>
              <w:t>Encyklopedia socjologii, Warszawa 1998 – 2007.</w:t>
            </w:r>
          </w:p>
          <w:p w:rsidR="00E9367D" w:rsidRDefault="00E9367D" w:rsidP="00E9367D">
            <w:pPr>
              <w:pStyle w:val="Akapitzlist"/>
              <w:numPr>
                <w:ilvl w:val="0"/>
                <w:numId w:val="9"/>
              </w:numPr>
            </w:pPr>
            <w:r>
              <w:t>Goodman N., Wstęp do socjologii, Poznań 1997.</w:t>
            </w:r>
          </w:p>
          <w:p w:rsidR="00E9367D" w:rsidRDefault="00E9367D" w:rsidP="00E9367D">
            <w:pPr>
              <w:pStyle w:val="Akapitzlist"/>
              <w:numPr>
                <w:ilvl w:val="0"/>
                <w:numId w:val="9"/>
              </w:numPr>
            </w:pPr>
            <w:r>
              <w:t>Modrzewski J., Relacje podmiotów (w) lokalnej przestrzeni edukacyjnej, Poznań 2008.</w:t>
            </w:r>
          </w:p>
          <w:p w:rsidR="00E9367D" w:rsidRDefault="00E9367D" w:rsidP="00E9367D">
            <w:pPr>
              <w:pStyle w:val="Akapitzlist"/>
              <w:numPr>
                <w:ilvl w:val="0"/>
                <w:numId w:val="9"/>
              </w:numPr>
            </w:pPr>
            <w:r>
              <w:t>Modrzewski J., Socjalizacja i uczestnictwo społeczne. Studium socjopedagogiczne, Poznań 2007.</w:t>
            </w:r>
          </w:p>
          <w:p w:rsidR="00E9367D" w:rsidRDefault="00E9367D" w:rsidP="00E9367D">
            <w:pPr>
              <w:pStyle w:val="Akapitzlist"/>
              <w:numPr>
                <w:ilvl w:val="0"/>
                <w:numId w:val="9"/>
              </w:numPr>
            </w:pPr>
            <w:r>
              <w:t>Sztompka P., Kucia M. (red.), Socjologia. Lektury, Kraków 2007.</w:t>
            </w:r>
          </w:p>
          <w:p w:rsidR="00F644BD" w:rsidRDefault="00E9367D" w:rsidP="00393616">
            <w:pPr>
              <w:pStyle w:val="Akapitzlist"/>
              <w:numPr>
                <w:ilvl w:val="0"/>
                <w:numId w:val="9"/>
              </w:numPr>
            </w:pPr>
            <w:r>
              <w:t xml:space="preserve"> Sztompka P., Socjologia. Analiza społeczeństwa, Kraków 2012.</w:t>
            </w:r>
            <w:bookmarkStart w:id="0" w:name="_GoBack"/>
            <w:bookmarkEnd w:id="0"/>
          </w:p>
        </w:tc>
      </w:tr>
      <w:tr w:rsidR="00F644BD" w:rsidTr="00761833">
        <w:trPr>
          <w:jc w:val="center"/>
        </w:trPr>
        <w:tc>
          <w:tcPr>
            <w:tcW w:w="9430" w:type="dxa"/>
            <w:gridSpan w:val="9"/>
            <w:tcBorders>
              <w:right w:val="nil"/>
            </w:tcBorders>
            <w:shd w:val="clear" w:color="auto" w:fill="auto"/>
          </w:tcPr>
          <w:p w:rsidR="00F644BD" w:rsidRDefault="00F644BD">
            <w:pPr>
              <w:pStyle w:val="Nagwek1"/>
            </w:pPr>
            <w:r>
              <w:t>V. SPOSÓB OCENIANIA PRACY STUDENTA</w:t>
            </w:r>
          </w:p>
        </w:tc>
      </w:tr>
      <w:tr w:rsidR="00E00FC6" w:rsidTr="00F47A7C">
        <w:trPr>
          <w:jc w:val="center"/>
        </w:trPr>
        <w:tc>
          <w:tcPr>
            <w:tcW w:w="2547" w:type="dxa"/>
            <w:gridSpan w:val="3"/>
            <w:shd w:val="clear" w:color="auto" w:fill="auto"/>
            <w:vAlign w:val="center"/>
          </w:tcPr>
          <w:p w:rsidR="00E00FC6" w:rsidRDefault="00E00FC6" w:rsidP="00B772AB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 w:rsidR="00066577"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 w:rsidR="00855F97"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>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0FC6" w:rsidRDefault="00E00FC6" w:rsidP="00B772AB">
            <w:pPr>
              <w:jc w:val="center"/>
            </w:pPr>
            <w:r>
              <w:t>Symbol treści kształcenia realizowanych w trakcie zajęć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00FC6" w:rsidRDefault="00E00FC6" w:rsidP="00B772AB">
            <w:pPr>
              <w:jc w:val="center"/>
            </w:pPr>
            <w:r>
              <w:t>Forma realizacji treści kształcenia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0FC6" w:rsidRPr="00B772AB" w:rsidRDefault="00E00FC6" w:rsidP="00B772AB">
            <w:pPr>
              <w:jc w:val="center"/>
            </w:pPr>
            <w:r>
              <w:t>Typ oceniania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B772AB" w:rsidRDefault="00B772AB" w:rsidP="00B772AB">
            <w:pPr>
              <w:jc w:val="center"/>
            </w:pPr>
          </w:p>
          <w:p w:rsidR="00E00FC6" w:rsidRDefault="00E00FC6" w:rsidP="00B772AB">
            <w:pPr>
              <w:jc w:val="center"/>
            </w:pPr>
            <w:r>
              <w:t>Metody oceny</w:t>
            </w:r>
          </w:p>
          <w:p w:rsidR="00E00FC6" w:rsidRPr="00F644BD" w:rsidRDefault="00E00FC6" w:rsidP="00B772AB">
            <w:pPr>
              <w:jc w:val="center"/>
              <w:rPr>
                <w:color w:val="339966"/>
              </w:rPr>
            </w:pPr>
          </w:p>
        </w:tc>
      </w:tr>
      <w:tr w:rsidR="00E00FC6" w:rsidRPr="00F644BD" w:rsidTr="00F47A7C">
        <w:trPr>
          <w:jc w:val="center"/>
        </w:trPr>
        <w:tc>
          <w:tcPr>
            <w:tcW w:w="2547" w:type="dxa"/>
            <w:gridSpan w:val="3"/>
            <w:shd w:val="clear" w:color="auto" w:fill="auto"/>
            <w:vAlign w:val="center"/>
          </w:tcPr>
          <w:p w:rsidR="00E00FC6" w:rsidRPr="005C12C5" w:rsidRDefault="00E00FC6" w:rsidP="007574C4">
            <w:pPr>
              <w:jc w:val="center"/>
              <w:rPr>
                <w:color w:val="00B050"/>
              </w:rPr>
            </w:pPr>
          </w:p>
          <w:p w:rsidR="0098372E" w:rsidRPr="00B772AB" w:rsidRDefault="0098372E" w:rsidP="007574C4">
            <w:pPr>
              <w:jc w:val="center"/>
            </w:pPr>
            <w:r>
              <w:t>IPEP-0-SO_01</w:t>
            </w:r>
          </w:p>
          <w:p w:rsidR="0098372E" w:rsidRPr="005C12C5" w:rsidRDefault="0098372E" w:rsidP="007574C4">
            <w:pPr>
              <w:jc w:val="center"/>
              <w:rPr>
                <w:color w:val="00B05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00FC6" w:rsidRPr="005C12C5" w:rsidRDefault="00E00FC6" w:rsidP="007574C4">
            <w:pPr>
              <w:jc w:val="center"/>
              <w:rPr>
                <w:color w:val="00B050"/>
              </w:rPr>
            </w:pPr>
          </w:p>
          <w:p w:rsidR="00E00FC6" w:rsidRPr="0098372E" w:rsidRDefault="0098372E" w:rsidP="007574C4">
            <w:pPr>
              <w:jc w:val="center"/>
              <w:rPr>
                <w:lang w:val="de-DE"/>
              </w:rPr>
            </w:pPr>
            <w:r>
              <w:t>TK_01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00FC6" w:rsidRDefault="00E00FC6" w:rsidP="007574C4">
            <w:pPr>
              <w:jc w:val="center"/>
              <w:rPr>
                <w:lang w:val="de-DE"/>
              </w:rPr>
            </w:pPr>
          </w:p>
          <w:p w:rsidR="00414321" w:rsidRPr="00F644BD" w:rsidRDefault="00C7195A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Wykład / </w:t>
            </w:r>
            <w:r w:rsidR="00414321">
              <w:rPr>
                <w:lang w:val="de-DE"/>
              </w:rPr>
              <w:t>ćwiczenia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0FC6" w:rsidRDefault="00E00FC6" w:rsidP="007574C4">
            <w:pPr>
              <w:jc w:val="center"/>
              <w:rPr>
                <w:lang w:val="de-DE"/>
              </w:rPr>
            </w:pPr>
          </w:p>
          <w:p w:rsidR="00414321" w:rsidRDefault="00414321" w:rsidP="007574C4">
            <w:pPr>
              <w:jc w:val="center"/>
              <w:rPr>
                <w:lang w:val="de-DE"/>
              </w:rPr>
            </w:pPr>
          </w:p>
          <w:p w:rsidR="00C7195A" w:rsidRPr="00F644BD" w:rsidRDefault="00A32D9B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 / F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E00FC6" w:rsidRDefault="00E00FC6" w:rsidP="007574C4">
            <w:pPr>
              <w:jc w:val="center"/>
              <w:rPr>
                <w:lang w:val="de-DE"/>
              </w:rPr>
            </w:pPr>
          </w:p>
          <w:p w:rsidR="00414321" w:rsidRPr="00F644BD" w:rsidRDefault="004B5286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prezentacja zespołowa ustna i graficzna</w:t>
            </w:r>
          </w:p>
        </w:tc>
      </w:tr>
      <w:tr w:rsidR="005E7904" w:rsidRPr="00F644BD" w:rsidTr="00F47A7C">
        <w:trPr>
          <w:jc w:val="center"/>
        </w:trPr>
        <w:tc>
          <w:tcPr>
            <w:tcW w:w="2547" w:type="dxa"/>
            <w:gridSpan w:val="3"/>
            <w:shd w:val="clear" w:color="auto" w:fill="auto"/>
            <w:vAlign w:val="center"/>
          </w:tcPr>
          <w:p w:rsidR="00B772AB" w:rsidRDefault="00B772AB" w:rsidP="007574C4">
            <w:pPr>
              <w:jc w:val="center"/>
            </w:pPr>
          </w:p>
          <w:p w:rsidR="00B772AB" w:rsidRDefault="00B772AB" w:rsidP="007574C4">
            <w:pPr>
              <w:jc w:val="center"/>
            </w:pPr>
          </w:p>
          <w:p w:rsidR="00B772AB" w:rsidRDefault="00B772AB" w:rsidP="007574C4">
            <w:pPr>
              <w:jc w:val="center"/>
            </w:pPr>
          </w:p>
          <w:p w:rsidR="005E7904" w:rsidRPr="005C12C5" w:rsidRDefault="005E7904" w:rsidP="007574C4">
            <w:pPr>
              <w:jc w:val="center"/>
              <w:rPr>
                <w:color w:val="00B050"/>
                <w:lang w:val="de-DE"/>
              </w:rPr>
            </w:pPr>
            <w:r>
              <w:t>IPEP-0-SO_02</w:t>
            </w:r>
          </w:p>
          <w:p w:rsidR="005E7904" w:rsidRPr="005C12C5" w:rsidRDefault="005E7904" w:rsidP="007574C4">
            <w:pPr>
              <w:jc w:val="center"/>
              <w:rPr>
                <w:color w:val="00B050"/>
                <w:lang w:val="de-DE"/>
              </w:rPr>
            </w:pPr>
          </w:p>
          <w:p w:rsidR="005E7904" w:rsidRPr="005C12C5" w:rsidRDefault="005E7904" w:rsidP="007574C4">
            <w:pPr>
              <w:jc w:val="center"/>
              <w:rPr>
                <w:color w:val="00B050"/>
                <w:lang w:val="de-D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E7904" w:rsidRDefault="005E7904" w:rsidP="007574C4">
            <w:pPr>
              <w:jc w:val="center"/>
              <w:rPr>
                <w:color w:val="00B050"/>
                <w:lang w:val="de-DE"/>
              </w:rPr>
            </w:pPr>
          </w:p>
          <w:p w:rsidR="00B772AB" w:rsidRDefault="00B772AB" w:rsidP="007574C4">
            <w:pPr>
              <w:jc w:val="center"/>
            </w:pPr>
          </w:p>
          <w:p w:rsidR="00B772AB" w:rsidRDefault="00B772AB" w:rsidP="007574C4">
            <w:pPr>
              <w:jc w:val="center"/>
            </w:pPr>
          </w:p>
          <w:p w:rsidR="005E7904" w:rsidRDefault="005E7904" w:rsidP="007574C4">
            <w:pPr>
              <w:jc w:val="center"/>
              <w:rPr>
                <w:color w:val="00B050"/>
                <w:lang w:val="de-DE"/>
              </w:rPr>
            </w:pPr>
            <w:r>
              <w:t>TK_02</w:t>
            </w:r>
          </w:p>
          <w:p w:rsidR="005E7904" w:rsidRPr="005C12C5" w:rsidRDefault="005E7904" w:rsidP="007574C4">
            <w:pPr>
              <w:jc w:val="center"/>
              <w:rPr>
                <w:color w:val="00B050"/>
                <w:lang w:val="de-DE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772AB" w:rsidRDefault="00B772AB" w:rsidP="007574C4">
            <w:pPr>
              <w:jc w:val="center"/>
              <w:rPr>
                <w:lang w:val="de-DE"/>
              </w:rPr>
            </w:pPr>
          </w:p>
          <w:p w:rsidR="00B772AB" w:rsidRDefault="00B772AB" w:rsidP="007574C4">
            <w:pPr>
              <w:jc w:val="center"/>
              <w:rPr>
                <w:lang w:val="de-DE"/>
              </w:rPr>
            </w:pPr>
          </w:p>
          <w:p w:rsidR="00B772AB" w:rsidRDefault="00B772AB" w:rsidP="007574C4">
            <w:pPr>
              <w:jc w:val="center"/>
              <w:rPr>
                <w:lang w:val="de-DE"/>
              </w:rPr>
            </w:pPr>
          </w:p>
          <w:p w:rsidR="005E7904" w:rsidRPr="00F644BD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 / ćwiczenia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72AB" w:rsidRDefault="00B772AB" w:rsidP="007574C4">
            <w:pPr>
              <w:jc w:val="center"/>
              <w:rPr>
                <w:lang w:val="de-DE"/>
              </w:rPr>
            </w:pPr>
          </w:p>
          <w:p w:rsidR="00B772AB" w:rsidRDefault="00B772AB" w:rsidP="007574C4">
            <w:pPr>
              <w:jc w:val="center"/>
              <w:rPr>
                <w:lang w:val="de-DE"/>
              </w:rPr>
            </w:pPr>
          </w:p>
          <w:p w:rsidR="00B772AB" w:rsidRDefault="00B772AB" w:rsidP="007574C4">
            <w:pPr>
              <w:jc w:val="center"/>
              <w:rPr>
                <w:lang w:val="de-DE"/>
              </w:rPr>
            </w:pPr>
          </w:p>
          <w:p w:rsidR="005E7904" w:rsidRPr="00F644BD" w:rsidRDefault="00A32D9B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 / F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5E7904" w:rsidRPr="00F644BD" w:rsidRDefault="005E7904" w:rsidP="00572033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Egzamin </w:t>
            </w:r>
            <w:r w:rsidR="00572033">
              <w:rPr>
                <w:lang w:val="de-DE"/>
              </w:rPr>
              <w:t>ustny,  p</w:t>
            </w:r>
            <w:r w:rsidR="007A7EAB">
              <w:rPr>
                <w:lang w:val="de-DE"/>
              </w:rPr>
              <w:t>raca pisemna na wylosowany temat</w:t>
            </w:r>
            <w:r w:rsidR="004B5286">
              <w:rPr>
                <w:lang w:val="de-DE"/>
              </w:rPr>
              <w:t xml:space="preserve">  /</w:t>
            </w:r>
            <w:r w:rsidR="00D934C1">
              <w:rPr>
                <w:lang w:val="de-DE"/>
              </w:rPr>
              <w:t>monografia miejsca zamieszkania</w:t>
            </w:r>
          </w:p>
        </w:tc>
      </w:tr>
      <w:tr w:rsidR="005E7904" w:rsidRPr="00F644BD" w:rsidTr="00F47A7C">
        <w:trPr>
          <w:jc w:val="center"/>
        </w:trPr>
        <w:tc>
          <w:tcPr>
            <w:tcW w:w="2547" w:type="dxa"/>
            <w:gridSpan w:val="3"/>
            <w:shd w:val="clear" w:color="auto" w:fill="auto"/>
            <w:vAlign w:val="center"/>
          </w:tcPr>
          <w:p w:rsidR="007574C4" w:rsidRDefault="007574C4" w:rsidP="007574C4">
            <w:pPr>
              <w:jc w:val="center"/>
            </w:pPr>
          </w:p>
          <w:p w:rsidR="005E7904" w:rsidRDefault="005E7904" w:rsidP="007574C4">
            <w:pPr>
              <w:jc w:val="center"/>
            </w:pPr>
            <w:r>
              <w:t>IPEP-0-SO_03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74C4" w:rsidRDefault="007574C4" w:rsidP="007574C4">
            <w:pPr>
              <w:jc w:val="center"/>
            </w:pPr>
          </w:p>
          <w:p w:rsidR="005E7904" w:rsidRDefault="005E7904" w:rsidP="007574C4">
            <w:pPr>
              <w:jc w:val="center"/>
              <w:rPr>
                <w:color w:val="00B050"/>
                <w:lang w:val="de-DE"/>
              </w:rPr>
            </w:pPr>
            <w:r>
              <w:t>TK_03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5E7904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 / ćwiczenia</w:t>
            </w:r>
          </w:p>
          <w:p w:rsidR="005E7904" w:rsidRPr="00F644BD" w:rsidRDefault="005E7904" w:rsidP="007574C4">
            <w:pPr>
              <w:jc w:val="center"/>
              <w:rPr>
                <w:lang w:val="de-D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5E7904" w:rsidRPr="00F644BD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P / </w:t>
            </w:r>
            <w:r w:rsidR="00A32D9B">
              <w:rPr>
                <w:lang w:val="de-DE"/>
              </w:rPr>
              <w:t>F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572033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Egzamin </w:t>
            </w:r>
            <w:r w:rsidR="00572033">
              <w:rPr>
                <w:lang w:val="de-DE"/>
              </w:rPr>
              <w:t>ustny</w:t>
            </w:r>
          </w:p>
          <w:p w:rsidR="005E7904" w:rsidRDefault="007A7EAB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 praca pisemna na wylosowany temat</w:t>
            </w:r>
            <w:r w:rsidR="004B5286">
              <w:rPr>
                <w:lang w:val="de-DE"/>
              </w:rPr>
              <w:t xml:space="preserve"> /</w:t>
            </w:r>
          </w:p>
          <w:p w:rsidR="00D934C1" w:rsidRPr="00F644BD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prezentacja zespołowa </w:t>
            </w:r>
            <w:r w:rsidR="004B5286">
              <w:rPr>
                <w:lang w:val="de-DE"/>
              </w:rPr>
              <w:t>ustna i graficzna</w:t>
            </w:r>
          </w:p>
        </w:tc>
      </w:tr>
      <w:tr w:rsidR="005E7904" w:rsidRPr="00F644BD" w:rsidTr="00F47A7C">
        <w:trPr>
          <w:jc w:val="center"/>
        </w:trPr>
        <w:tc>
          <w:tcPr>
            <w:tcW w:w="2547" w:type="dxa"/>
            <w:gridSpan w:val="3"/>
            <w:shd w:val="clear" w:color="auto" w:fill="auto"/>
            <w:vAlign w:val="center"/>
          </w:tcPr>
          <w:p w:rsidR="007574C4" w:rsidRDefault="007574C4" w:rsidP="007574C4">
            <w:pPr>
              <w:jc w:val="center"/>
            </w:pPr>
          </w:p>
          <w:p w:rsidR="007574C4" w:rsidRDefault="007574C4" w:rsidP="007574C4">
            <w:pPr>
              <w:jc w:val="center"/>
            </w:pPr>
          </w:p>
          <w:p w:rsidR="005E7904" w:rsidRDefault="005E7904" w:rsidP="007574C4">
            <w:pPr>
              <w:jc w:val="center"/>
            </w:pPr>
            <w:r>
              <w:t>IPEP-0-SO_04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74C4" w:rsidRDefault="007574C4" w:rsidP="007574C4">
            <w:pPr>
              <w:jc w:val="center"/>
            </w:pPr>
          </w:p>
          <w:p w:rsidR="007574C4" w:rsidRDefault="007574C4" w:rsidP="007574C4">
            <w:pPr>
              <w:jc w:val="center"/>
            </w:pPr>
          </w:p>
          <w:p w:rsidR="005E7904" w:rsidRDefault="005E7904" w:rsidP="007574C4">
            <w:pPr>
              <w:jc w:val="center"/>
              <w:rPr>
                <w:color w:val="00B050"/>
                <w:lang w:val="de-DE"/>
              </w:rPr>
            </w:pPr>
            <w:r>
              <w:t>TK_04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5E7904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 / ćwiczenia</w:t>
            </w:r>
          </w:p>
          <w:p w:rsidR="005E7904" w:rsidRPr="00F644BD" w:rsidRDefault="005E7904" w:rsidP="007574C4">
            <w:pPr>
              <w:jc w:val="center"/>
              <w:rPr>
                <w:lang w:val="de-D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5E7904" w:rsidRPr="00F644BD" w:rsidRDefault="00A32D9B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 / F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572033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Egzamin </w:t>
            </w:r>
            <w:r w:rsidR="00572033">
              <w:rPr>
                <w:lang w:val="de-DE"/>
              </w:rPr>
              <w:t>ustny,</w:t>
            </w:r>
          </w:p>
          <w:p w:rsidR="005E7904" w:rsidRDefault="007A7EAB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 praca pisemna na wylosowany temat</w:t>
            </w:r>
            <w:r w:rsidR="004B5286">
              <w:rPr>
                <w:lang w:val="de-DE"/>
              </w:rPr>
              <w:t xml:space="preserve">  /</w:t>
            </w:r>
          </w:p>
          <w:p w:rsidR="005E7904" w:rsidRPr="00F644BD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prezentacja zespołowa </w:t>
            </w:r>
            <w:r w:rsidR="004B5286">
              <w:rPr>
                <w:lang w:val="de-DE"/>
              </w:rPr>
              <w:t>ustna i graficzna</w:t>
            </w:r>
            <w:r w:rsidR="00D934C1">
              <w:rPr>
                <w:lang w:val="de-DE"/>
              </w:rPr>
              <w:t>,</w:t>
            </w:r>
          </w:p>
        </w:tc>
      </w:tr>
      <w:tr w:rsidR="005E7904" w:rsidRPr="00F644BD" w:rsidTr="00F47A7C">
        <w:trPr>
          <w:jc w:val="center"/>
        </w:trPr>
        <w:tc>
          <w:tcPr>
            <w:tcW w:w="2547" w:type="dxa"/>
            <w:gridSpan w:val="3"/>
            <w:shd w:val="clear" w:color="auto" w:fill="auto"/>
            <w:vAlign w:val="center"/>
          </w:tcPr>
          <w:p w:rsidR="007574C4" w:rsidRDefault="007574C4" w:rsidP="007574C4">
            <w:pPr>
              <w:jc w:val="center"/>
            </w:pPr>
          </w:p>
          <w:p w:rsidR="007574C4" w:rsidRDefault="007574C4" w:rsidP="007574C4">
            <w:pPr>
              <w:jc w:val="center"/>
            </w:pPr>
          </w:p>
          <w:p w:rsidR="007574C4" w:rsidRDefault="007574C4" w:rsidP="007574C4">
            <w:pPr>
              <w:jc w:val="center"/>
            </w:pPr>
          </w:p>
          <w:p w:rsidR="005E7904" w:rsidRDefault="005E7904" w:rsidP="007574C4">
            <w:pPr>
              <w:jc w:val="center"/>
            </w:pPr>
            <w:r>
              <w:t>IPEP-0-SO_05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574C4" w:rsidRDefault="007574C4" w:rsidP="007574C4">
            <w:pPr>
              <w:jc w:val="center"/>
            </w:pPr>
          </w:p>
          <w:p w:rsidR="007574C4" w:rsidRDefault="007574C4" w:rsidP="007574C4">
            <w:pPr>
              <w:jc w:val="center"/>
            </w:pPr>
          </w:p>
          <w:p w:rsidR="007574C4" w:rsidRDefault="007574C4" w:rsidP="007574C4">
            <w:pPr>
              <w:jc w:val="center"/>
            </w:pPr>
          </w:p>
          <w:p w:rsidR="005E7904" w:rsidRDefault="005E7904" w:rsidP="007574C4">
            <w:pPr>
              <w:jc w:val="center"/>
              <w:rPr>
                <w:color w:val="00B050"/>
                <w:lang w:val="de-DE"/>
              </w:rPr>
            </w:pPr>
            <w:r>
              <w:t>TK_05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5E7904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Wykład / ćwiczenia</w:t>
            </w:r>
          </w:p>
          <w:p w:rsidR="005E7904" w:rsidRPr="00F644BD" w:rsidRDefault="005E7904" w:rsidP="007574C4">
            <w:pPr>
              <w:jc w:val="center"/>
              <w:rPr>
                <w:lang w:val="de-D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7574C4" w:rsidRDefault="007574C4" w:rsidP="007574C4">
            <w:pPr>
              <w:jc w:val="center"/>
              <w:rPr>
                <w:lang w:val="de-DE"/>
              </w:rPr>
            </w:pPr>
          </w:p>
          <w:p w:rsidR="005E7904" w:rsidRPr="00F644BD" w:rsidRDefault="00A32D9B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 / F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572033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Egzamin p</w:t>
            </w:r>
            <w:r w:rsidR="00572033">
              <w:rPr>
                <w:lang w:val="de-DE"/>
              </w:rPr>
              <w:t>ustny,</w:t>
            </w:r>
          </w:p>
          <w:p w:rsidR="005E7904" w:rsidRDefault="007A7EAB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 praca pisemna na wylosowany temat</w:t>
            </w:r>
            <w:r w:rsidR="004B5286">
              <w:rPr>
                <w:lang w:val="de-DE"/>
              </w:rPr>
              <w:t xml:space="preserve">  /</w:t>
            </w:r>
          </w:p>
          <w:p w:rsidR="003473E4" w:rsidRDefault="005E7904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prezentacja zespołowa </w:t>
            </w:r>
            <w:r w:rsidR="004B5286">
              <w:rPr>
                <w:lang w:val="de-DE"/>
              </w:rPr>
              <w:t>ustna i graficzna</w:t>
            </w:r>
            <w:r w:rsidR="00D934C1">
              <w:rPr>
                <w:lang w:val="de-DE"/>
              </w:rPr>
              <w:t>,</w:t>
            </w:r>
          </w:p>
          <w:p w:rsidR="005E7904" w:rsidRPr="00F644BD" w:rsidRDefault="00D934C1" w:rsidP="007574C4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monografia miejsca zamieszkania</w:t>
            </w:r>
          </w:p>
        </w:tc>
      </w:tr>
      <w:tr w:rsidR="005E7904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5E7904" w:rsidRPr="00D95613" w:rsidRDefault="005E7904" w:rsidP="005E7904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 (w godzinach)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Średnia liczba godzin na zrealizowanie aktywności</w:t>
            </w:r>
          </w:p>
          <w:p w:rsidR="005E7904" w:rsidRPr="00F644BD" w:rsidRDefault="005E7904" w:rsidP="005E7904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>(godz. zajęć -  45 min.)</w:t>
            </w:r>
          </w:p>
        </w:tc>
      </w:tr>
      <w:tr w:rsidR="005E7904" w:rsidTr="0011551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</w:t>
            </w:r>
            <w:r w:rsidRPr="005C12C5">
              <w:rPr>
                <w:b w:val="0"/>
                <w:color w:val="000000" w:themeColor="text1"/>
              </w:rPr>
              <w:t>(wg planu studiów)</w:t>
            </w:r>
            <w:r w:rsidRPr="005C12C5">
              <w:rPr>
                <w:color w:val="000000" w:themeColor="text1"/>
              </w:rPr>
              <w:t xml:space="preserve"> z nauczycielem </w:t>
            </w:r>
            <w:r w:rsidR="00B772AB" w:rsidRPr="005C12C5">
              <w:rPr>
                <w:b w:val="0"/>
                <w:color w:val="000000" w:themeColor="text1"/>
              </w:rPr>
              <w:t>(tzw.</w:t>
            </w:r>
            <w:r w:rsidRPr="005C12C5">
              <w:rPr>
                <w:b w:val="0"/>
                <w:color w:val="000000" w:themeColor="text1"/>
              </w:rPr>
              <w:t xml:space="preserve"> kontaktowe)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5</w:t>
            </w:r>
            <w:r w:rsidR="00B772AB">
              <w:t xml:space="preserve">2 </w:t>
            </w:r>
            <w:r>
              <w:t>godz.</w:t>
            </w:r>
          </w:p>
        </w:tc>
      </w:tr>
      <w:tr w:rsidR="005E7904" w:rsidTr="00B3505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2</w:t>
            </w:r>
            <w:r w:rsidR="00B772AB">
              <w:t>6 g</w:t>
            </w:r>
            <w:r>
              <w:t>odz.</w:t>
            </w:r>
          </w:p>
        </w:tc>
      </w:tr>
      <w:tr w:rsidR="005E7904" w:rsidTr="009A619C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2</w:t>
            </w:r>
            <w:r w:rsidR="00B772AB">
              <w:t xml:space="preserve">6 </w:t>
            </w:r>
            <w:r>
              <w:t>godz.</w:t>
            </w:r>
          </w:p>
        </w:tc>
      </w:tr>
      <w:tr w:rsidR="005E7904" w:rsidTr="00F636F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B772AB" w:rsidP="00B772AB">
            <w:pPr>
              <w:jc w:val="center"/>
            </w:pPr>
            <w:r>
              <w:t xml:space="preserve">0 </w:t>
            </w:r>
            <w:r w:rsidR="005E7904">
              <w:t>godz.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927917" w:rsidRDefault="005E7904" w:rsidP="007574C4">
            <w:pPr>
              <w:pStyle w:val="Nagwek2"/>
            </w:pPr>
            <w:r>
              <w:t>Praca własna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 xml:space="preserve">48godz. 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F644BD" w:rsidRDefault="005E7904" w:rsidP="005E7904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  <w:r>
              <w:rPr>
                <w:b w:val="0"/>
                <w:bCs w:val="0"/>
              </w:rPr>
              <w:t>Studiowanie literatury przedmiotu.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1</w:t>
            </w:r>
            <w:r w:rsidR="00B77F5D">
              <w:t>5</w:t>
            </w:r>
            <w:r>
              <w:t xml:space="preserve">godz. 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F644BD" w:rsidRDefault="005E7904" w:rsidP="005E7904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  <w:r>
              <w:rPr>
                <w:b w:val="0"/>
                <w:bCs w:val="0"/>
              </w:rPr>
              <w:t>Przygotowanie do egzaminu pisemnego.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1</w:t>
            </w:r>
            <w:r w:rsidR="00B77F5D">
              <w:t>5</w:t>
            </w:r>
            <w:r>
              <w:t>godz.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F644BD" w:rsidRDefault="005E7904" w:rsidP="005E7904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 Przygotowanie pracy pisemnej - eseju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9godz.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F644BD" w:rsidRDefault="005E7904" w:rsidP="005E7904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4.Opracowanie prezentacji w zespole.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9godz.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5C12C5" w:rsidRDefault="005E7904" w:rsidP="005E7904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>Praca własna studenta – suma godzin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Pr="003F1375" w:rsidRDefault="005E7904" w:rsidP="005E7904">
            <w:pPr>
              <w:jc w:val="center"/>
            </w:pPr>
            <w:r>
              <w:t>48</w:t>
            </w:r>
            <w:r w:rsidRPr="003F1375">
              <w:t>godz.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7574C4" w:rsidRDefault="005E7904" w:rsidP="007574C4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Pr="003F1375" w:rsidRDefault="005E7904" w:rsidP="005E7904">
            <w:pPr>
              <w:jc w:val="center"/>
            </w:pPr>
            <w:r>
              <w:t>100</w:t>
            </w:r>
            <w:r w:rsidRPr="003F1375">
              <w:t>godz.</w:t>
            </w:r>
          </w:p>
        </w:tc>
      </w:tr>
      <w:tr w:rsidR="005E7904" w:rsidTr="000615F0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5E7904" w:rsidRPr="005C12C5" w:rsidRDefault="005E7904" w:rsidP="005E7904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5E7904" w:rsidTr="00572033">
        <w:trPr>
          <w:trHeight w:val="556"/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pStyle w:val="Nagwek2"/>
            </w:pPr>
            <w:r>
              <w:t xml:space="preserve">Sumaryczna liczba punktów ECTS </w:t>
            </w:r>
            <w:r>
              <w:br/>
            </w:r>
            <w:r w:rsidR="00572033">
              <w:t>z przedmiotu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7574C4" w:rsidP="00572033">
            <w:pPr>
              <w:jc w:val="center"/>
            </w:pPr>
            <w:r>
              <w:t xml:space="preserve">4 </w:t>
            </w:r>
            <w:r w:rsidR="005E7904">
              <w:t>ECTS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  <w:r>
              <w:t>0ECTS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Default="005E7904" w:rsidP="005E7904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/>
          <w:p w:rsidR="005E7904" w:rsidRDefault="00B77F5D" w:rsidP="005E7904">
            <w:pPr>
              <w:jc w:val="center"/>
            </w:pPr>
            <w:r>
              <w:t>2,08</w:t>
            </w:r>
            <w:r w:rsidR="005E7904">
              <w:t>ECTS</w:t>
            </w:r>
          </w:p>
        </w:tc>
      </w:tr>
      <w:tr w:rsidR="005E7904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5E7904" w:rsidRPr="006C3CA3" w:rsidRDefault="005E7904" w:rsidP="005E7904">
            <w:pPr>
              <w:pStyle w:val="Nagwek2"/>
              <w:rPr>
                <w:color w:val="FF0000"/>
              </w:rPr>
            </w:pPr>
            <w:r w:rsidRPr="005C12C5">
              <w:rPr>
                <w:color w:val="000000" w:themeColor="text1"/>
              </w:rPr>
              <w:t xml:space="preserve">Nakład pracy własnej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:rsidR="005E7904" w:rsidRDefault="005E7904" w:rsidP="005E7904">
            <w:pPr>
              <w:jc w:val="center"/>
            </w:pPr>
          </w:p>
          <w:p w:rsidR="005E7904" w:rsidRDefault="00B77F5D" w:rsidP="005E7904">
            <w:pPr>
              <w:jc w:val="center"/>
            </w:pPr>
            <w:r>
              <w:rPr>
                <w:color w:val="000000" w:themeColor="text1"/>
              </w:rPr>
              <w:t>1,92</w:t>
            </w:r>
            <w:r w:rsidR="005E7904" w:rsidRPr="005C12C5">
              <w:rPr>
                <w:color w:val="000000" w:themeColor="text1"/>
              </w:rPr>
              <w:t>ECTS</w:t>
            </w:r>
          </w:p>
        </w:tc>
      </w:tr>
      <w:tr w:rsidR="005E7904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5E7904" w:rsidRPr="00F644BD" w:rsidRDefault="005E7904" w:rsidP="005E7904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</w:tc>
      </w:tr>
      <w:tr w:rsidR="005E7904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E7904" w:rsidRDefault="005E7904" w:rsidP="005E7904">
            <w:r>
              <w:t>5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5E7904" w:rsidRDefault="005E7904" w:rsidP="005E7904">
            <w:r>
              <w:t>znakomita wiedza, umiejętności, kompetencje</w:t>
            </w:r>
          </w:p>
        </w:tc>
      </w:tr>
      <w:tr w:rsidR="005E7904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E7904" w:rsidRDefault="005E7904" w:rsidP="005E7904">
            <w:r>
              <w:t>4,5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5E7904" w:rsidRDefault="005E7904" w:rsidP="005E7904">
            <w:r>
              <w:t>bardzo dobra wiedza, umiejętności, kompetencje</w:t>
            </w:r>
          </w:p>
        </w:tc>
      </w:tr>
      <w:tr w:rsidR="005E7904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E7904" w:rsidRDefault="005E7904" w:rsidP="005E7904">
            <w:r>
              <w:t>4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5E7904" w:rsidRDefault="005E7904" w:rsidP="005E7904">
            <w:r>
              <w:t>dobra wiedza, umiejętności, kompetencje</w:t>
            </w:r>
          </w:p>
        </w:tc>
      </w:tr>
      <w:tr w:rsidR="005E7904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E7904" w:rsidRDefault="005E7904" w:rsidP="005E7904">
            <w:r>
              <w:lastRenderedPageBreak/>
              <w:t>3,5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5E7904" w:rsidRDefault="005E7904" w:rsidP="005E7904">
            <w:r>
              <w:t>zadawalająca wiedza, umiejętności, kompetencje, ale ze znacznymi niedociągnięciami</w:t>
            </w:r>
          </w:p>
        </w:tc>
      </w:tr>
      <w:tr w:rsidR="005E7904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E7904" w:rsidRDefault="005E7904" w:rsidP="005E7904">
            <w:r>
              <w:t>3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5E7904" w:rsidRDefault="005E7904" w:rsidP="005E7904">
            <w:r>
              <w:t>zadawalająca wiedza, umiejętności, kompetencje, z licznymi błędami</w:t>
            </w:r>
          </w:p>
        </w:tc>
      </w:tr>
      <w:tr w:rsidR="005E7904" w:rsidTr="00761833">
        <w:trPr>
          <w:jc w:val="center"/>
        </w:trPr>
        <w:tc>
          <w:tcPr>
            <w:tcW w:w="675" w:type="dxa"/>
            <w:shd w:val="clear" w:color="auto" w:fill="auto"/>
          </w:tcPr>
          <w:p w:rsidR="005E7904" w:rsidRDefault="005E7904" w:rsidP="005E7904">
            <w:r>
              <w:t>2</w:t>
            </w:r>
          </w:p>
        </w:tc>
        <w:tc>
          <w:tcPr>
            <w:tcW w:w="8755" w:type="dxa"/>
            <w:gridSpan w:val="8"/>
            <w:shd w:val="clear" w:color="auto" w:fill="auto"/>
          </w:tcPr>
          <w:p w:rsidR="005E7904" w:rsidRDefault="005E7904" w:rsidP="005E7904">
            <w:r>
              <w:t>niezadawalająca wiedza, umiejętności, kompetencje</w:t>
            </w:r>
          </w:p>
        </w:tc>
      </w:tr>
      <w:tr w:rsidR="005E7904" w:rsidTr="00CC2734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A32D9B" w:rsidRDefault="00A32D9B" w:rsidP="005E7904">
            <w:pPr>
              <w:rPr>
                <w:b/>
              </w:rPr>
            </w:pPr>
          </w:p>
          <w:p w:rsidR="00C25CA6" w:rsidRPr="007574C4" w:rsidRDefault="005E7904" w:rsidP="005E7904">
            <w:pPr>
              <w:rPr>
                <w:b/>
              </w:rPr>
            </w:pPr>
            <w:r w:rsidRPr="00FC74F7">
              <w:rPr>
                <w:b/>
              </w:rPr>
              <w:t>Forma zaliczenia:</w:t>
            </w:r>
            <w:r w:rsidR="00C35405">
              <w:rPr>
                <w:b/>
              </w:rPr>
              <w:t xml:space="preserve"> </w:t>
            </w:r>
            <w:r w:rsidR="007574C4">
              <w:rPr>
                <w:b/>
                <w:bCs/>
              </w:rPr>
              <w:t>e</w:t>
            </w:r>
            <w:r w:rsidR="00C25CA6" w:rsidRPr="00C25CA6">
              <w:rPr>
                <w:b/>
                <w:bCs/>
              </w:rPr>
              <w:t>gzamin</w:t>
            </w:r>
            <w:r w:rsidR="00C35405">
              <w:rPr>
                <w:b/>
                <w:bCs/>
              </w:rPr>
              <w:t xml:space="preserve"> ustny</w:t>
            </w:r>
          </w:p>
          <w:p w:rsidR="005E7904" w:rsidRDefault="005E7904" w:rsidP="005E7904">
            <w:pPr>
              <w:rPr>
                <w:bCs/>
                <w:color w:val="00B050"/>
              </w:rPr>
            </w:pPr>
          </w:p>
          <w:p w:rsidR="003C2EE8" w:rsidRDefault="003C2EE8" w:rsidP="005E7904">
            <w:pPr>
              <w:rPr>
                <w:b/>
              </w:rPr>
            </w:pPr>
          </w:p>
          <w:p w:rsidR="005E7904" w:rsidRPr="00FC74F7" w:rsidRDefault="005E7904" w:rsidP="005E7904">
            <w:pPr>
              <w:rPr>
                <w:b/>
              </w:rPr>
            </w:pPr>
            <w:r w:rsidRPr="00FC74F7">
              <w:rPr>
                <w:b/>
              </w:rPr>
              <w:t>Wykład:</w:t>
            </w:r>
          </w:p>
          <w:p w:rsidR="009D35AC" w:rsidRDefault="009D35AC" w:rsidP="009D35AC">
            <w:r>
              <w:rPr>
                <w:b/>
              </w:rPr>
              <w:t>K</w:t>
            </w:r>
            <w:r w:rsidR="0033261B">
              <w:rPr>
                <w:b/>
              </w:rPr>
              <w:t>ryteria oceny</w:t>
            </w:r>
          </w:p>
          <w:p w:rsidR="009D35AC" w:rsidRDefault="009D35AC" w:rsidP="009D35AC"/>
          <w:p w:rsidR="009D35AC" w:rsidRDefault="009D35AC" w:rsidP="009D35AC">
            <w:pPr>
              <w:rPr>
                <w:b/>
              </w:rPr>
            </w:pPr>
            <w:r>
              <w:rPr>
                <w:b/>
              </w:rPr>
              <w:t xml:space="preserve">5,0 </w:t>
            </w:r>
            <w:r>
              <w:t xml:space="preserve">– pełne osiągnięcie założonych efektów kształcenia, swobodne operowanie wiedzą teoretyczną z jednoczesnym odniesieniem do zastosowania jej w praktyce, umiejętność samodzielnej analizy literatury, właściwy jej dobór, </w:t>
            </w:r>
            <w:r w:rsidR="007574C4">
              <w:t>samodzielne budowanie</w:t>
            </w:r>
            <w:r>
              <w:t xml:space="preserve"> wiedzy, właściwe i rzeczowe ujęcie opracowanych zagadnień, uzyskanie </w:t>
            </w:r>
            <w:r w:rsidR="007574C4">
              <w:t>25 -</w:t>
            </w:r>
            <w:r>
              <w:t xml:space="preserve"> 24 </w:t>
            </w:r>
            <w:r w:rsidR="00B77F5D">
              <w:t>punktów w</w:t>
            </w:r>
            <w:r>
              <w:t xml:space="preserve"> samodzielnym opracowaniu tematu obejmującego pięć podstawowych problemów, poprawność i jasność w formułowaniu wniosków dla praktyki zawodowej.</w:t>
            </w:r>
          </w:p>
          <w:p w:rsidR="009D35AC" w:rsidRDefault="009D35AC" w:rsidP="009D35AC">
            <w:pPr>
              <w:rPr>
                <w:b/>
              </w:rPr>
            </w:pPr>
            <w:r>
              <w:rPr>
                <w:b/>
              </w:rPr>
              <w:t>4,5</w:t>
            </w:r>
            <w:r>
              <w:t xml:space="preserve"> – osiągnięcie założonych efektów kształcenia w znacznym stopniu, swobodne operowanie wiedzą teoretyczną z jednoczesnym odniesieniem do zastosowania jej w praktyce, możliwe niewielkie błędy w doborze literatury i opracowaniu kluczowych zagadnień, ponad dobra umiejętność samodzielnej analizy literatury, właściwy jej dobór, samodzielne  budowanie wiedzy, właściwe i rzeczowe ujęcie opracowanych zagadnień, uzyskanie 23  - 21 punktów  w samodzielnym opracowaniu tematu obejmującego pięć podstawowych problemów, poprawność i jasność w formułowaniu wniosków dla praktyki zawodowej.</w:t>
            </w:r>
          </w:p>
          <w:p w:rsidR="009D35AC" w:rsidRDefault="009D35AC" w:rsidP="009D35AC">
            <w:pPr>
              <w:rPr>
                <w:b/>
              </w:rPr>
            </w:pPr>
            <w:r>
              <w:rPr>
                <w:b/>
              </w:rPr>
              <w:t>4,0 -</w:t>
            </w:r>
            <w:r>
              <w:t xml:space="preserve"> osiągnięcie założonych efektów kształcenia w stopniu dobrym, dobre operowanie wiedzą teoretyczną z jednoczesnym odniesieniem do zastosowania jej w praktyce, możliwe  błędy w doborze literatury i opracowaniu kluczowych zagadnień,  dobra umiejętność samodzielnej analizy literatury, właściwy jej dobór, samodzielne  budowanie wiedzy, właściwe i rzeczowe ujęcie opracowanych zagadnień, uzyskanie 20  - 18 punktów  w samodzielnym opracowaniu tematu obejmującego pięć podstawowych problemów, poprawność i jasność w formułowaniu wniosków dla praktyki zawodowej.</w:t>
            </w:r>
          </w:p>
          <w:p w:rsidR="009D35AC" w:rsidRDefault="009D35AC" w:rsidP="009D35AC">
            <w:pPr>
              <w:rPr>
                <w:b/>
              </w:rPr>
            </w:pPr>
            <w:r>
              <w:rPr>
                <w:b/>
              </w:rPr>
              <w:t>3,5</w:t>
            </w:r>
            <w:r>
              <w:t xml:space="preserve"> – niepełne osiągnięcie założonych efektów kształcenia, dość dobre operowanie wiedzą teoretyczną z jednoczesnym odniesieniem do zastosowania jej w praktyce, możliwe  błędy w doborze literatury i opracowaniu kluczowych zagadnień, dość dobra umiejętność samodzielnej analizy literatury, właściwy jej dobór, samodzielne  budowanie wiedzy, właściwe i rzeczowe ujęcie opracowanych zagadnień z pewnymi niedociągnięciami i błędami, uzyskanie 17  - 15 punktów  w samodzielnym opracowaniu tematu obejmującego pięć podstawowych problemów, poprawność i jasność w formułowaniu wniosków dla praktyki zawodowej.</w:t>
            </w:r>
          </w:p>
          <w:p w:rsidR="009D35AC" w:rsidRDefault="009D35AC" w:rsidP="009D35AC">
            <w:pPr>
              <w:rPr>
                <w:b/>
              </w:rPr>
            </w:pPr>
            <w:r>
              <w:rPr>
                <w:b/>
              </w:rPr>
              <w:t>3,0</w:t>
            </w:r>
            <w:r>
              <w:t xml:space="preserve"> - niepełne osiągnięcie założonych efektów kształcenia, dostateczne operowanie wiedzą teoretyczną z jednoczesnym odniesieniem do zastosowania jej w praktyce, liczne  błędy w doborze literatury i opracowaniu kluczowych zagadnień, słaba  umiejętność samodzielnej analizy literatury, niewłaściwy jej dobór, słaba umiejętność samodzielnego  budowanie wiedzy,  opracowanie zagadnień z licznymi niedociągnięciami i błędami, uzyskanie 15  - 13 punktów  w samodzielnym opracowaniu tematu obejmującego pięć podstawowych problemów, poprawność i jasność w formułowaniu wniosków dla praktyki zawodowej.</w:t>
            </w:r>
          </w:p>
          <w:p w:rsidR="009D35AC" w:rsidRDefault="009D35AC" w:rsidP="009D35AC">
            <w:pPr>
              <w:rPr>
                <w:b/>
              </w:rPr>
            </w:pPr>
            <w:r>
              <w:rPr>
                <w:b/>
              </w:rPr>
              <w:t>2,0</w:t>
            </w:r>
            <w:r>
              <w:t xml:space="preserve"> – nie zostały spełnione kryteria oceny pozytywnej, uzyskanie 12 i mniej punktów w samodzielnym opracowaniu tematu obejmującego pięć podstawowych problemów.</w:t>
            </w:r>
          </w:p>
          <w:p w:rsidR="009D35AC" w:rsidRDefault="009D35AC" w:rsidP="009D35AC">
            <w:pPr>
              <w:rPr>
                <w:b/>
              </w:rPr>
            </w:pPr>
          </w:p>
          <w:p w:rsidR="00E75F7D" w:rsidRDefault="00E75F7D" w:rsidP="005E7904">
            <w:pPr>
              <w:rPr>
                <w:b/>
              </w:rPr>
            </w:pPr>
          </w:p>
          <w:p w:rsidR="005E7904" w:rsidRPr="00FC74F7" w:rsidRDefault="005E7904" w:rsidP="005E7904">
            <w:pPr>
              <w:rPr>
                <w:b/>
              </w:rPr>
            </w:pPr>
            <w:r w:rsidRPr="00FC74F7">
              <w:rPr>
                <w:b/>
              </w:rPr>
              <w:t>Ćwiczenia:</w:t>
            </w:r>
          </w:p>
          <w:p w:rsidR="005E7904" w:rsidRDefault="005E7904" w:rsidP="005E7904">
            <w:pPr>
              <w:rPr>
                <w:bCs/>
                <w:color w:val="00B050"/>
              </w:rPr>
            </w:pPr>
          </w:p>
          <w:p w:rsidR="004E7D37" w:rsidRDefault="007A7EAB" w:rsidP="00445D69">
            <w:r>
              <w:t>Studentuzyskuje zaliczeni</w:t>
            </w:r>
            <w:r w:rsidR="00445D69">
              <w:t>e z ćwiczeń poprzez</w:t>
            </w:r>
            <w:r w:rsidR="004E7D37">
              <w:t>:</w:t>
            </w:r>
          </w:p>
          <w:p w:rsidR="007A7EAB" w:rsidRDefault="004E7D37" w:rsidP="004E7D37">
            <w:pPr>
              <w:pStyle w:val="Akapitzlist"/>
              <w:numPr>
                <w:ilvl w:val="0"/>
                <w:numId w:val="4"/>
              </w:numPr>
            </w:pPr>
            <w:r>
              <w:t>P</w:t>
            </w:r>
            <w:r w:rsidR="00055016">
              <w:t>rzygoto</w:t>
            </w:r>
            <w:r w:rsidR="00445D69">
              <w:t>wanie i prezentację</w:t>
            </w:r>
            <w:r w:rsidR="00C35405">
              <w:t xml:space="preserve"> </w:t>
            </w:r>
            <w:r w:rsidR="00CA0709">
              <w:t>ustną</w:t>
            </w:r>
            <w:r w:rsidR="00445D69">
              <w:t xml:space="preserve"> i graficzną </w:t>
            </w:r>
            <w:r w:rsidR="00055016">
              <w:t>tematu opracowanego w zespole.</w:t>
            </w:r>
          </w:p>
          <w:p w:rsidR="004E7D37" w:rsidRDefault="004E7D37" w:rsidP="004E7D37">
            <w:pPr>
              <w:pStyle w:val="Akapitzlist"/>
              <w:numPr>
                <w:ilvl w:val="0"/>
                <w:numId w:val="4"/>
              </w:numPr>
            </w:pPr>
            <w:r>
              <w:lastRenderedPageBreak/>
              <w:t xml:space="preserve">Opracowanie </w:t>
            </w:r>
            <w:r w:rsidR="007574C4">
              <w:t>pisemne i</w:t>
            </w:r>
            <w:r>
              <w:t xml:space="preserve"> przedstawienie ustne monografii miejsca zamieszkania.</w:t>
            </w:r>
          </w:p>
          <w:p w:rsidR="00915B55" w:rsidRDefault="00915B55" w:rsidP="005E7904">
            <w:pPr>
              <w:rPr>
                <w:b/>
              </w:rPr>
            </w:pPr>
          </w:p>
          <w:p w:rsidR="0006451C" w:rsidRDefault="0006451C" w:rsidP="005E7904">
            <w:pPr>
              <w:rPr>
                <w:b/>
              </w:rPr>
            </w:pPr>
          </w:p>
          <w:p w:rsidR="0006451C" w:rsidRDefault="0006451C" w:rsidP="005E7904">
            <w:pPr>
              <w:rPr>
                <w:b/>
              </w:rPr>
            </w:pPr>
            <w:r>
              <w:rPr>
                <w:b/>
              </w:rPr>
              <w:t xml:space="preserve">Kryteria oceny </w:t>
            </w:r>
          </w:p>
          <w:p w:rsidR="0006451C" w:rsidRDefault="0006451C" w:rsidP="005E7904">
            <w:pPr>
              <w:rPr>
                <w:b/>
              </w:rPr>
            </w:pPr>
          </w:p>
          <w:p w:rsidR="0006451C" w:rsidRDefault="0006451C" w:rsidP="0006451C">
            <w:pPr>
              <w:rPr>
                <w:b/>
              </w:rPr>
            </w:pPr>
            <w:r>
              <w:rPr>
                <w:b/>
              </w:rPr>
              <w:t xml:space="preserve">5,0 </w:t>
            </w:r>
            <w:r>
              <w:t xml:space="preserve">– bardzo dobre opracowanie i </w:t>
            </w:r>
            <w:r w:rsidR="007574C4">
              <w:t>przedstawienie prezentacji</w:t>
            </w:r>
            <w:r>
              <w:t xml:space="preserve"> na temat, pełne osiągnięcie założonych efektów kształcenia, swobodne operowanie wiedzą teoretyczną z jednoczesnym odniesieniem do zastosowania jej w praktyce, umiejętność </w:t>
            </w:r>
            <w:r w:rsidR="007574C4">
              <w:t>samodzielnego budowania</w:t>
            </w:r>
            <w:r>
              <w:t xml:space="preserve"> wiedzy, właściwe i rzeczowe ujęcie opracowanych zagadnień, poprawność i jasność w formułowaniu wniosków dla praktyki zawodowej.</w:t>
            </w:r>
          </w:p>
          <w:p w:rsidR="0006451C" w:rsidRDefault="0006451C" w:rsidP="0006451C">
            <w:pPr>
              <w:rPr>
                <w:b/>
              </w:rPr>
            </w:pPr>
            <w:r>
              <w:rPr>
                <w:b/>
              </w:rPr>
              <w:t>4,5</w:t>
            </w:r>
            <w:r>
              <w:t xml:space="preserve"> – ponad dobre opracow</w:t>
            </w:r>
            <w:r w:rsidR="00891EBD">
              <w:t>anie i przedstawienie</w:t>
            </w:r>
            <w:r>
              <w:t xml:space="preserve"> prezentacji na temat, osiągnięcie założonych efektów kształcenia w znacznym stopniu, w miarę swobodne operowanie wiedzą teoretyczną z jednoczesnym odniesieniem do zastosowania jej w praktyce, możliwe niewielkie błędy w opracowaniu i prezentowaniu tematu, poprawność i jasność w formułowaniu wniosków dla praktyki zawodowej.</w:t>
            </w:r>
          </w:p>
          <w:p w:rsidR="0006451C" w:rsidRPr="0006451C" w:rsidRDefault="0006451C" w:rsidP="0006451C">
            <w:r>
              <w:rPr>
                <w:b/>
              </w:rPr>
              <w:t>4,0 –</w:t>
            </w:r>
            <w:r>
              <w:t xml:space="preserve"> dobre opracowa</w:t>
            </w:r>
            <w:r w:rsidR="00891EBD">
              <w:t>nie i przedstawienie</w:t>
            </w:r>
            <w:r>
              <w:t xml:space="preserve"> prezentacji na temat, osiągnięcie założonych efektów kształcenia w stopniu dobrym, dobre operowanie wiedzą teoretyczną z jednoczesnym odniesieniem do zastosowania jej w praktyce, </w:t>
            </w:r>
            <w:r w:rsidR="007574C4">
              <w:t>możliwe błędy</w:t>
            </w:r>
            <w:r>
              <w:t xml:space="preserve"> w </w:t>
            </w:r>
            <w:r w:rsidR="007574C4">
              <w:t>definiowaniu kluczowych</w:t>
            </w:r>
            <w:r w:rsidR="00B77F5D">
              <w:t>zagadnień, poprawność</w:t>
            </w:r>
            <w:r>
              <w:t xml:space="preserve"> i jasność w formułowaniu wniosków dla praktyki zawodowej.</w:t>
            </w:r>
          </w:p>
          <w:p w:rsidR="0006451C" w:rsidRDefault="0006451C" w:rsidP="0006451C">
            <w:pPr>
              <w:rPr>
                <w:b/>
              </w:rPr>
            </w:pPr>
            <w:r>
              <w:rPr>
                <w:b/>
              </w:rPr>
              <w:t>3,5</w:t>
            </w:r>
            <w:r>
              <w:t xml:space="preserve"> – ponad dostateczne opracow</w:t>
            </w:r>
            <w:r w:rsidR="00891EBD">
              <w:t>anie i przedstawienie</w:t>
            </w:r>
            <w:r>
              <w:t xml:space="preserve"> prezentacji na temat, niepełne osiągnięcie założonych efektów kształcenia, dość dobre operowanie wiedzą teoretyczną z jednoczesnym odniesieniem do zastosowania jej w praktyce, </w:t>
            </w:r>
            <w:r w:rsidR="007574C4">
              <w:t>możliwe błędy</w:t>
            </w:r>
            <w:r>
              <w:t xml:space="preserve"> w opracowaniu kluczowych zagadnień, właściwe i rzeczowe ujęcie opracowanych zagadnień z pewnymi niedociągnięciami i błędami, poprawność i jasność w formułowaniu wniosków dla praktyki zawodowej.</w:t>
            </w:r>
          </w:p>
          <w:p w:rsidR="0006451C" w:rsidRDefault="0006451C" w:rsidP="0006451C">
            <w:pPr>
              <w:rPr>
                <w:b/>
              </w:rPr>
            </w:pPr>
            <w:r>
              <w:rPr>
                <w:b/>
              </w:rPr>
              <w:t>3,0</w:t>
            </w:r>
            <w:r>
              <w:t xml:space="preserve"> – dostateczne opracow</w:t>
            </w:r>
            <w:r w:rsidR="00891EBD">
              <w:t>anie i przedstawienie</w:t>
            </w:r>
            <w:r>
              <w:t xml:space="preserve"> prezentacji na temat, niepełne osiągnięcie założonych efektów kształcenia, dostateczne operowanie wiedzą teoretyczną z jednoczesnym odniesieniem do zastosowania jej w praktyce, liczne  błędy w  opracowaniu kluczowych zagadnień, słaba  umiejętność samodzielnej analizy literatury, niewłaściwy jej dobór, słaba umiejętność samodzielnego  budowanie wiedzy,  opracowanie zagadnień z licznymi niedociągnięciami i błędami, bardzo słaba poprawność i jasność w formułowaniu wniosków dla praktyki zawodowej.</w:t>
            </w:r>
          </w:p>
          <w:p w:rsidR="0006451C" w:rsidRDefault="0006451C" w:rsidP="0006451C">
            <w:pPr>
              <w:rPr>
                <w:bCs/>
                <w:color w:val="00B050"/>
              </w:rPr>
            </w:pPr>
            <w:r>
              <w:rPr>
                <w:b/>
              </w:rPr>
              <w:t>2,0</w:t>
            </w:r>
            <w:r>
              <w:t xml:space="preserve"> – nie zostały spełnione kryteria oceny pozytywnej.</w:t>
            </w:r>
          </w:p>
          <w:p w:rsidR="009733FE" w:rsidRDefault="009733FE" w:rsidP="00891EBD">
            <w:pPr>
              <w:rPr>
                <w:b/>
              </w:rPr>
            </w:pPr>
          </w:p>
          <w:p w:rsidR="00891EBD" w:rsidRDefault="00891EBD" w:rsidP="00891EBD">
            <w:pPr>
              <w:rPr>
                <w:b/>
              </w:rPr>
            </w:pPr>
            <w:r>
              <w:rPr>
                <w:b/>
              </w:rPr>
              <w:t>Kryteria oceny monografii</w:t>
            </w:r>
          </w:p>
          <w:p w:rsidR="00891EBD" w:rsidRDefault="00891EBD" w:rsidP="00891EBD">
            <w:pPr>
              <w:rPr>
                <w:b/>
              </w:rPr>
            </w:pPr>
          </w:p>
          <w:p w:rsidR="00ED78D9" w:rsidRDefault="00ED78D9" w:rsidP="00891EBD">
            <w:r w:rsidRPr="00ED78D9">
              <w:t xml:space="preserve">Ocena </w:t>
            </w:r>
            <w:r>
              <w:t>wyliczana jest na podstawie następujących kryteriów:</w:t>
            </w:r>
          </w:p>
          <w:p w:rsidR="00342512" w:rsidRDefault="00ED78D9" w:rsidP="00342512">
            <w:pPr>
              <w:pStyle w:val="Akapitzlist"/>
              <w:numPr>
                <w:ilvl w:val="0"/>
                <w:numId w:val="5"/>
              </w:numPr>
            </w:pPr>
            <w:r>
              <w:t>Zgodność treści z tematem.</w:t>
            </w:r>
            <w:r w:rsidR="00342512">
              <w:t xml:space="preserve"> (0-5)</w:t>
            </w:r>
          </w:p>
          <w:p w:rsidR="00ED78D9" w:rsidRDefault="00ED78D9" w:rsidP="00342512">
            <w:pPr>
              <w:pStyle w:val="Akapitzlist"/>
              <w:numPr>
                <w:ilvl w:val="0"/>
                <w:numId w:val="5"/>
              </w:numPr>
            </w:pPr>
            <w:r>
              <w:t>Struktura opracowania.</w:t>
            </w:r>
            <w:r w:rsidR="00342512">
              <w:t xml:space="preserve"> (0-5)</w:t>
            </w:r>
          </w:p>
          <w:p w:rsidR="00ED78D9" w:rsidRDefault="00ED78D9" w:rsidP="00342512">
            <w:pPr>
              <w:pStyle w:val="Akapitzlist"/>
              <w:numPr>
                <w:ilvl w:val="0"/>
                <w:numId w:val="5"/>
              </w:numPr>
            </w:pPr>
            <w:r>
              <w:t>Logiczność i rzeczowość argumentacji.</w:t>
            </w:r>
            <w:r w:rsidR="00342512">
              <w:t xml:space="preserve"> (0-5)</w:t>
            </w:r>
          </w:p>
          <w:p w:rsidR="00ED78D9" w:rsidRDefault="00ED78D9" w:rsidP="00342512">
            <w:pPr>
              <w:pStyle w:val="Akapitzlist"/>
              <w:numPr>
                <w:ilvl w:val="0"/>
                <w:numId w:val="5"/>
              </w:numPr>
            </w:pPr>
            <w:r>
              <w:t>Stopień wyczerpania zagadnienia.</w:t>
            </w:r>
            <w:r w:rsidR="00342512">
              <w:t xml:space="preserve"> (0-5)</w:t>
            </w:r>
          </w:p>
          <w:p w:rsidR="00342512" w:rsidRDefault="00ED78D9" w:rsidP="00342512">
            <w:pPr>
              <w:pStyle w:val="Akapitzlist"/>
              <w:numPr>
                <w:ilvl w:val="0"/>
                <w:numId w:val="5"/>
              </w:numPr>
            </w:pPr>
            <w:r>
              <w:t>Zaangażowanie i nakład pracy studenta.</w:t>
            </w:r>
            <w:r w:rsidR="00342512">
              <w:t xml:space="preserve"> (0-5)</w:t>
            </w:r>
          </w:p>
          <w:p w:rsidR="00ED78D9" w:rsidRDefault="00ED78D9" w:rsidP="00342512"/>
          <w:p w:rsidR="00342512" w:rsidRDefault="00342512" w:rsidP="00342512">
            <w:r>
              <w:t>Skala oceny:</w:t>
            </w:r>
          </w:p>
          <w:p w:rsidR="00342512" w:rsidRDefault="00342512" w:rsidP="00342512"/>
          <w:p w:rsidR="00342512" w:rsidRDefault="00342512" w:rsidP="00342512">
            <w:pPr>
              <w:pStyle w:val="Akapitzlist"/>
            </w:pPr>
            <w:r>
              <w:t>5.0 = 25 – 23 pkt.</w:t>
            </w:r>
          </w:p>
          <w:p w:rsidR="00342512" w:rsidRDefault="00342512" w:rsidP="00342512">
            <w:pPr>
              <w:pStyle w:val="Akapitzlist"/>
            </w:pPr>
            <w:r>
              <w:t>4.5 = 22 – 20 pkt.</w:t>
            </w:r>
          </w:p>
          <w:p w:rsidR="00342512" w:rsidRDefault="00342512" w:rsidP="00342512">
            <w:pPr>
              <w:pStyle w:val="Akapitzlist"/>
            </w:pPr>
            <w:r>
              <w:t>4.0 = 19 – 17 pkt.</w:t>
            </w:r>
          </w:p>
          <w:p w:rsidR="00342512" w:rsidRDefault="00342512" w:rsidP="00342512">
            <w:pPr>
              <w:pStyle w:val="Akapitzlist"/>
            </w:pPr>
            <w:r>
              <w:t>3.5 = 16 – 14 pkt.</w:t>
            </w:r>
          </w:p>
          <w:p w:rsidR="00342512" w:rsidRDefault="00342512" w:rsidP="00342512">
            <w:pPr>
              <w:pStyle w:val="Akapitzlist"/>
            </w:pPr>
            <w:r>
              <w:t>3.0 = 13 – 11 pkt.</w:t>
            </w:r>
          </w:p>
          <w:p w:rsidR="00342512" w:rsidRDefault="00342512" w:rsidP="00342512">
            <w:pPr>
              <w:pStyle w:val="Akapitzlist"/>
            </w:pPr>
            <w:r>
              <w:t>2.0 = 10 i poniżej pkt.</w:t>
            </w:r>
          </w:p>
          <w:p w:rsidR="00915B55" w:rsidRDefault="00915B55" w:rsidP="005E7904"/>
        </w:tc>
      </w:tr>
      <w:tr w:rsidR="005E7904" w:rsidTr="00CC2734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5E7904" w:rsidRPr="007574C4" w:rsidRDefault="005E7904" w:rsidP="007574C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IX. </w:t>
            </w:r>
            <w:r w:rsidRPr="00FC74F7">
              <w:rPr>
                <w:b/>
              </w:rPr>
              <w:t>METODY REALIZACJI TREŚCI KSZTAŁCENIA</w:t>
            </w:r>
          </w:p>
        </w:tc>
      </w:tr>
      <w:tr w:rsidR="005E7904" w:rsidTr="00CC2734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:rsidR="005E7904" w:rsidRPr="007B010A" w:rsidRDefault="005E7904" w:rsidP="005E7904">
            <w:pPr>
              <w:rPr>
                <w:bCs/>
              </w:rPr>
            </w:pP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 xml:space="preserve">- pokaz ćwiczenia/gry/zabawy przez prowadzącego, </w:t>
            </w: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>- film pokazowy/nagranie audio,</w:t>
            </w: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>- symulacja/inscenizacja/drama,</w:t>
            </w: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>- praca z tekstem</w:t>
            </w:r>
            <w:r w:rsidRPr="007574C4">
              <w:t xml:space="preserve">, </w:t>
            </w:r>
            <w:r w:rsidRPr="007574C4">
              <w:rPr>
                <w:bCs/>
              </w:rPr>
              <w:t>wyszukiwanie rozwiązań wskazanych problemów/zagadnień,</w:t>
            </w: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>- obserwacje i doświadczenia przeprowadzane w salach laboratoryjnych,</w:t>
            </w: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>- dyskusja (przygotowana przez prowadzącego lub przygotowana i moderowana przez studentów),</w:t>
            </w: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>- analiza przypadku pochodzącego z praktyki społecznej/z filmu/z literatury/ z prasy itp.,</w:t>
            </w:r>
          </w:p>
          <w:p w:rsidR="005E7904" w:rsidRPr="007574C4" w:rsidRDefault="005E7904" w:rsidP="005E7904">
            <w:pPr>
              <w:rPr>
                <w:bCs/>
              </w:rPr>
            </w:pPr>
            <w:r w:rsidRPr="007574C4">
              <w:rPr>
                <w:bCs/>
              </w:rPr>
              <w:t>- przygotowanie projektu/konspektu/wystąpienia indywidualnego lub grupowego/multimedialnej/prezentacji tematycznej/opisu przypadku/monografii itp.</w:t>
            </w:r>
          </w:p>
          <w:p w:rsidR="00D934C1" w:rsidRPr="007574C4" w:rsidRDefault="005E7904" w:rsidP="007574C4">
            <w:pPr>
              <w:rPr>
                <w:bCs/>
              </w:rPr>
            </w:pPr>
            <w:r w:rsidRPr="007574C4">
              <w:rPr>
                <w:bCs/>
              </w:rPr>
              <w:t>- itp.</w:t>
            </w:r>
          </w:p>
        </w:tc>
      </w:tr>
    </w:tbl>
    <w:p w:rsidR="00EC0243" w:rsidRDefault="00EC0243"/>
    <w:p w:rsidR="00FC74F7" w:rsidRDefault="00FC74F7"/>
    <w:p w:rsidR="00EC0243" w:rsidRDefault="00EC0243"/>
    <w:p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:rsidR="00121BBD" w:rsidRDefault="00121BBD" w:rsidP="00121BBD"/>
    <w:p w:rsidR="00121BBD" w:rsidRDefault="00121BBD" w:rsidP="00121BBD"/>
    <w:p w:rsidR="00121BBD" w:rsidRDefault="00121BBD" w:rsidP="00121BBD">
      <w:r>
        <w:t>Opracował:</w:t>
      </w:r>
      <w:r w:rsidR="00C35405">
        <w:t xml:space="preserve"> </w:t>
      </w:r>
      <w:r w:rsidR="00B3038C">
        <w:t>Prof. zw. dr hab. Jerzy Modrzewski</w:t>
      </w:r>
    </w:p>
    <w:p w:rsidR="00121BBD" w:rsidRDefault="007574C4" w:rsidP="00121BBD">
      <w:r>
        <w:t>Sprawdził pod</w:t>
      </w:r>
      <w:r w:rsidR="00121BBD">
        <w:t xml:space="preserve"> względem formalnym (koordynator </w:t>
      </w:r>
      <w:r w:rsidR="00066577">
        <w:t>przedmiotu</w:t>
      </w:r>
      <w:r w:rsidR="00121BBD">
        <w:t xml:space="preserve">): </w:t>
      </w:r>
      <w:r>
        <w:t>mgr Małgorzata Siama</w:t>
      </w:r>
    </w:p>
    <w:p w:rsidR="00121BBD" w:rsidRDefault="00121BBD" w:rsidP="00121BBD">
      <w:r>
        <w:t>Zatwierdził (Dyrektor Instytutu):</w:t>
      </w:r>
      <w:r w:rsidR="007574C4">
        <w:t xml:space="preserve"> dr Monika Kościelniak</w:t>
      </w:r>
    </w:p>
    <w:sectPr w:rsidR="00121BBD" w:rsidSect="002710FF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227" w:rsidRDefault="00543227" w:rsidP="00CD37A2">
      <w:r>
        <w:separator/>
      </w:r>
    </w:p>
  </w:endnote>
  <w:endnote w:type="continuationSeparator" w:id="1">
    <w:p w:rsidR="00543227" w:rsidRDefault="00543227" w:rsidP="00CD3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436670"/>
      <w:docPartObj>
        <w:docPartGallery w:val="Page Numbers (Bottom of Page)"/>
        <w:docPartUnique/>
      </w:docPartObj>
    </w:sdtPr>
    <w:sdtContent>
      <w:p w:rsidR="00CD37A2" w:rsidRDefault="00687E8C">
        <w:pPr>
          <w:pStyle w:val="Stopka"/>
          <w:jc w:val="right"/>
        </w:pPr>
        <w:r>
          <w:fldChar w:fldCharType="begin"/>
        </w:r>
        <w:r w:rsidR="00CD37A2">
          <w:instrText>PAGE   \* MERGEFORMAT</w:instrText>
        </w:r>
        <w:r>
          <w:fldChar w:fldCharType="separate"/>
        </w:r>
        <w:r w:rsidR="00C35405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227" w:rsidRDefault="00543227" w:rsidP="00CD37A2">
      <w:r>
        <w:separator/>
      </w:r>
    </w:p>
  </w:footnote>
  <w:footnote w:type="continuationSeparator" w:id="1">
    <w:p w:rsidR="00543227" w:rsidRDefault="00543227" w:rsidP="00CD3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8612E"/>
    <w:multiLevelType w:val="hybridMultilevel"/>
    <w:tmpl w:val="D480BDD0"/>
    <w:lvl w:ilvl="0" w:tplc="A76A19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E62E6"/>
    <w:multiLevelType w:val="hybridMultilevel"/>
    <w:tmpl w:val="AE00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A19D8"/>
    <w:multiLevelType w:val="hybridMultilevel"/>
    <w:tmpl w:val="AE00E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C5E7A"/>
    <w:multiLevelType w:val="hybridMultilevel"/>
    <w:tmpl w:val="05E2F47C"/>
    <w:lvl w:ilvl="0" w:tplc="2CCAA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87B88"/>
    <w:multiLevelType w:val="multilevel"/>
    <w:tmpl w:val="06403C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C6C3F60"/>
    <w:multiLevelType w:val="hybridMultilevel"/>
    <w:tmpl w:val="DAFA3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690174"/>
    <w:multiLevelType w:val="hybridMultilevel"/>
    <w:tmpl w:val="25383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7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FC6"/>
    <w:rsid w:val="00010FE2"/>
    <w:rsid w:val="0002097B"/>
    <w:rsid w:val="000243D5"/>
    <w:rsid w:val="00055016"/>
    <w:rsid w:val="0006451C"/>
    <w:rsid w:val="00066577"/>
    <w:rsid w:val="00094542"/>
    <w:rsid w:val="00094F4A"/>
    <w:rsid w:val="000956AD"/>
    <w:rsid w:val="000C5804"/>
    <w:rsid w:val="000D001D"/>
    <w:rsid w:val="000D174F"/>
    <w:rsid w:val="000E4387"/>
    <w:rsid w:val="000E7A76"/>
    <w:rsid w:val="00111506"/>
    <w:rsid w:val="00121BBD"/>
    <w:rsid w:val="00170442"/>
    <w:rsid w:val="0017054E"/>
    <w:rsid w:val="00172024"/>
    <w:rsid w:val="001C21F9"/>
    <w:rsid w:val="001C3922"/>
    <w:rsid w:val="001D7EBF"/>
    <w:rsid w:val="001E5DDD"/>
    <w:rsid w:val="002146CF"/>
    <w:rsid w:val="0023383D"/>
    <w:rsid w:val="00235483"/>
    <w:rsid w:val="00242A16"/>
    <w:rsid w:val="00260959"/>
    <w:rsid w:val="002710FF"/>
    <w:rsid w:val="00281511"/>
    <w:rsid w:val="00287FB1"/>
    <w:rsid w:val="0029524A"/>
    <w:rsid w:val="002B738B"/>
    <w:rsid w:val="002D67EE"/>
    <w:rsid w:val="00302574"/>
    <w:rsid w:val="003132E3"/>
    <w:rsid w:val="0033261B"/>
    <w:rsid w:val="00337F89"/>
    <w:rsid w:val="00342512"/>
    <w:rsid w:val="003473E4"/>
    <w:rsid w:val="00393616"/>
    <w:rsid w:val="003C2EE8"/>
    <w:rsid w:val="003C69DC"/>
    <w:rsid w:val="003D010B"/>
    <w:rsid w:val="003D3F28"/>
    <w:rsid w:val="0040720F"/>
    <w:rsid w:val="00414321"/>
    <w:rsid w:val="00445D69"/>
    <w:rsid w:val="004B5286"/>
    <w:rsid w:val="004C50D9"/>
    <w:rsid w:val="004E7D37"/>
    <w:rsid w:val="00503776"/>
    <w:rsid w:val="00510B52"/>
    <w:rsid w:val="00520CC5"/>
    <w:rsid w:val="00525146"/>
    <w:rsid w:val="00537121"/>
    <w:rsid w:val="00541ACB"/>
    <w:rsid w:val="00542A25"/>
    <w:rsid w:val="00543227"/>
    <w:rsid w:val="0055497D"/>
    <w:rsid w:val="00561F43"/>
    <w:rsid w:val="00572033"/>
    <w:rsid w:val="00574CC9"/>
    <w:rsid w:val="00580006"/>
    <w:rsid w:val="005B1BD9"/>
    <w:rsid w:val="005B512C"/>
    <w:rsid w:val="005C0218"/>
    <w:rsid w:val="005C12C5"/>
    <w:rsid w:val="005D03F9"/>
    <w:rsid w:val="005E2CB4"/>
    <w:rsid w:val="005E4B3C"/>
    <w:rsid w:val="005E7904"/>
    <w:rsid w:val="005E7CA4"/>
    <w:rsid w:val="006000F1"/>
    <w:rsid w:val="006212C1"/>
    <w:rsid w:val="00671340"/>
    <w:rsid w:val="006732D4"/>
    <w:rsid w:val="00680F1D"/>
    <w:rsid w:val="00687E8C"/>
    <w:rsid w:val="00694C37"/>
    <w:rsid w:val="006B0014"/>
    <w:rsid w:val="006C3CA3"/>
    <w:rsid w:val="006C6CB8"/>
    <w:rsid w:val="006F2B57"/>
    <w:rsid w:val="0072164C"/>
    <w:rsid w:val="00721723"/>
    <w:rsid w:val="00737283"/>
    <w:rsid w:val="007574C4"/>
    <w:rsid w:val="00761833"/>
    <w:rsid w:val="00776219"/>
    <w:rsid w:val="007803B7"/>
    <w:rsid w:val="007A7EAB"/>
    <w:rsid w:val="007B010A"/>
    <w:rsid w:val="007B6840"/>
    <w:rsid w:val="007B6B73"/>
    <w:rsid w:val="007E065E"/>
    <w:rsid w:val="007E52B2"/>
    <w:rsid w:val="007E58BA"/>
    <w:rsid w:val="007F2435"/>
    <w:rsid w:val="00805BB0"/>
    <w:rsid w:val="00807962"/>
    <w:rsid w:val="0081137D"/>
    <w:rsid w:val="008502E7"/>
    <w:rsid w:val="00855F97"/>
    <w:rsid w:val="008862A3"/>
    <w:rsid w:val="00891EBD"/>
    <w:rsid w:val="008B4272"/>
    <w:rsid w:val="008B730E"/>
    <w:rsid w:val="008F2508"/>
    <w:rsid w:val="00915B55"/>
    <w:rsid w:val="00927917"/>
    <w:rsid w:val="00933784"/>
    <w:rsid w:val="00934BF0"/>
    <w:rsid w:val="00945386"/>
    <w:rsid w:val="009617A5"/>
    <w:rsid w:val="009733FE"/>
    <w:rsid w:val="00973A98"/>
    <w:rsid w:val="00982536"/>
    <w:rsid w:val="0098372E"/>
    <w:rsid w:val="009A19F3"/>
    <w:rsid w:val="009C57F5"/>
    <w:rsid w:val="009D35AC"/>
    <w:rsid w:val="009E0175"/>
    <w:rsid w:val="00A014B1"/>
    <w:rsid w:val="00A03CAC"/>
    <w:rsid w:val="00A0636D"/>
    <w:rsid w:val="00A075B4"/>
    <w:rsid w:val="00A203F6"/>
    <w:rsid w:val="00A24D55"/>
    <w:rsid w:val="00A32D9B"/>
    <w:rsid w:val="00A60409"/>
    <w:rsid w:val="00A665E1"/>
    <w:rsid w:val="00A677F8"/>
    <w:rsid w:val="00AB1B86"/>
    <w:rsid w:val="00AE4CAF"/>
    <w:rsid w:val="00AF3B1E"/>
    <w:rsid w:val="00B06C77"/>
    <w:rsid w:val="00B17C06"/>
    <w:rsid w:val="00B17DAC"/>
    <w:rsid w:val="00B3038C"/>
    <w:rsid w:val="00B700EE"/>
    <w:rsid w:val="00B772AB"/>
    <w:rsid w:val="00B774D1"/>
    <w:rsid w:val="00B77F5D"/>
    <w:rsid w:val="00B95AEF"/>
    <w:rsid w:val="00BA68E5"/>
    <w:rsid w:val="00BB4CDF"/>
    <w:rsid w:val="00BC1CF6"/>
    <w:rsid w:val="00BC5BF0"/>
    <w:rsid w:val="00BC641C"/>
    <w:rsid w:val="00BF3DDD"/>
    <w:rsid w:val="00C10161"/>
    <w:rsid w:val="00C24973"/>
    <w:rsid w:val="00C25CA6"/>
    <w:rsid w:val="00C35405"/>
    <w:rsid w:val="00C53847"/>
    <w:rsid w:val="00C66F97"/>
    <w:rsid w:val="00C7195A"/>
    <w:rsid w:val="00C83C1C"/>
    <w:rsid w:val="00CA0709"/>
    <w:rsid w:val="00CB6126"/>
    <w:rsid w:val="00CD37A2"/>
    <w:rsid w:val="00CE65A8"/>
    <w:rsid w:val="00D0232B"/>
    <w:rsid w:val="00D059DA"/>
    <w:rsid w:val="00D0753F"/>
    <w:rsid w:val="00D37472"/>
    <w:rsid w:val="00D37BB4"/>
    <w:rsid w:val="00D85F0F"/>
    <w:rsid w:val="00D906D0"/>
    <w:rsid w:val="00D934C1"/>
    <w:rsid w:val="00D95613"/>
    <w:rsid w:val="00DD533D"/>
    <w:rsid w:val="00E00FC6"/>
    <w:rsid w:val="00E01697"/>
    <w:rsid w:val="00E12914"/>
    <w:rsid w:val="00E159D1"/>
    <w:rsid w:val="00E50BCD"/>
    <w:rsid w:val="00E521B3"/>
    <w:rsid w:val="00E75F7D"/>
    <w:rsid w:val="00E82C45"/>
    <w:rsid w:val="00E84399"/>
    <w:rsid w:val="00E9367D"/>
    <w:rsid w:val="00EB156B"/>
    <w:rsid w:val="00EC0243"/>
    <w:rsid w:val="00ED78D9"/>
    <w:rsid w:val="00F06AC3"/>
    <w:rsid w:val="00F1362C"/>
    <w:rsid w:val="00F166DD"/>
    <w:rsid w:val="00F22762"/>
    <w:rsid w:val="00F237BF"/>
    <w:rsid w:val="00F41E92"/>
    <w:rsid w:val="00F47A7C"/>
    <w:rsid w:val="00F50207"/>
    <w:rsid w:val="00F644BD"/>
    <w:rsid w:val="00F64AFC"/>
    <w:rsid w:val="00FA178F"/>
    <w:rsid w:val="00FC74F7"/>
    <w:rsid w:val="00FD69A6"/>
    <w:rsid w:val="00FE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F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237BF"/>
    <w:pPr>
      <w:suppressAutoHyphens/>
      <w:spacing w:before="280" w:after="119" w:line="276" w:lineRule="auto"/>
    </w:pPr>
  </w:style>
  <w:style w:type="paragraph" w:styleId="Akapitzlist">
    <w:name w:val="List Paragraph"/>
    <w:basedOn w:val="Normalny"/>
    <w:uiPriority w:val="34"/>
    <w:qFormat/>
    <w:rsid w:val="007A7EA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3C1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3C1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C83C1C"/>
  </w:style>
  <w:style w:type="character" w:styleId="UyteHipercze">
    <w:name w:val="FollowedHyperlink"/>
    <w:basedOn w:val="Domylnaczcionkaakapitu"/>
    <w:uiPriority w:val="99"/>
    <w:semiHidden/>
    <w:unhideWhenUsed/>
    <w:rsid w:val="00F47A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F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237BF"/>
    <w:pPr>
      <w:suppressAutoHyphens/>
      <w:spacing w:before="280" w:after="119" w:line="276" w:lineRule="auto"/>
    </w:pPr>
  </w:style>
  <w:style w:type="paragraph" w:styleId="Akapitzlist">
    <w:name w:val="List Paragraph"/>
    <w:basedOn w:val="Normalny"/>
    <w:uiPriority w:val="34"/>
    <w:qFormat/>
    <w:rsid w:val="007A7EA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3C1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3C1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C83C1C"/>
  </w:style>
  <w:style w:type="character" w:styleId="UyteHipercze">
    <w:name w:val="FollowedHyperlink"/>
    <w:basedOn w:val="Domylnaczcionkaakapitu"/>
    <w:uiPriority w:val="99"/>
    <w:semiHidden/>
    <w:unhideWhenUsed/>
    <w:rsid w:val="00F47A7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essto.amu.edu.pl/index.php/se/article/view/3193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essto.amu.edu.pl/index.php/rp/article/view/3076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6B1A1-2B25-4D8B-9B34-03E7C468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1901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13284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Użytkownik</cp:lastModifiedBy>
  <cp:revision>76</cp:revision>
  <cp:lastPrinted>2019-04-30T08:53:00Z</cp:lastPrinted>
  <dcterms:created xsi:type="dcterms:W3CDTF">2022-06-07T19:40:00Z</dcterms:created>
  <dcterms:modified xsi:type="dcterms:W3CDTF">2022-07-30T10:54:00Z</dcterms:modified>
</cp:coreProperties>
</file>