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80" w:rsidRPr="00250889" w:rsidRDefault="00E54980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E54980" w:rsidRPr="00250889" w:rsidRDefault="00E54980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E54980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980" w:rsidRPr="00250889" w:rsidRDefault="00E54980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E54980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Pedagogika</w:t>
            </w:r>
          </w:p>
        </w:tc>
      </w:tr>
      <w:tr w:rsidR="00E54980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pPr>
              <w:rPr>
                <w:b/>
                <w:szCs w:val="16"/>
              </w:rPr>
            </w:pPr>
          </w:p>
        </w:tc>
      </w:tr>
      <w:tr w:rsidR="00E54980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drugi</w:t>
            </w:r>
          </w:p>
        </w:tc>
      </w:tr>
      <w:tr w:rsidR="00E54980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 w:rsidRPr="00250889">
              <w:t>praktyczny</w:t>
            </w:r>
          </w:p>
        </w:tc>
      </w:tr>
      <w:tr w:rsidR="00E54980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stacjonarne</w:t>
            </w:r>
          </w:p>
        </w:tc>
      </w:tr>
      <w:tr w:rsidR="00E54980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 w:rsidP="00077E20">
            <w:r>
              <w:t>Praca indywidualna z dzieckiem w położeniu kryzysowym/</w:t>
            </w:r>
            <w:r w:rsidR="00077E20">
              <w:t xml:space="preserve"> </w:t>
            </w:r>
            <w:r w:rsidR="00077E20" w:rsidRPr="00077E20">
              <w:t>IPEP-2-</w:t>
            </w:r>
            <w:r w:rsidR="00077E20">
              <w:t>PIDPK</w:t>
            </w:r>
          </w:p>
        </w:tc>
      </w:tr>
      <w:tr w:rsidR="00E54980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Rok studiów</w:t>
            </w:r>
          </w:p>
          <w:p w:rsidR="00E54980" w:rsidRPr="00250889" w:rsidRDefault="00E54980"/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Drugi</w:t>
            </w:r>
            <w:r w:rsidRPr="00250889">
              <w:t xml:space="preserve"> </w:t>
            </w:r>
          </w:p>
        </w:tc>
      </w:tr>
      <w:tr w:rsidR="00E54980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Trzeci</w:t>
            </w:r>
          </w:p>
        </w:tc>
      </w:tr>
      <w:tr w:rsidR="00E54980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 w:rsidRPr="00250889">
              <w:rPr>
                <w:sz w:val="22"/>
              </w:rPr>
              <w:t>Wykłady:       Ćwiczenia:</w:t>
            </w:r>
            <w:r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     Laboratoria:        Projekty/seminaria:</w:t>
            </w:r>
          </w:p>
        </w:tc>
      </w:tr>
      <w:tr w:rsidR="00E54980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2 (w tym 2 praktyczne)</w:t>
            </w:r>
          </w:p>
        </w:tc>
      </w:tr>
      <w:tr w:rsidR="00E54980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3565AA">
        <w:trPr>
          <w:cantSplit/>
          <w:trHeight w:hRule="exact" w:val="159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 w:rsidP="00302574">
            <w:r w:rsidRPr="005F4AAA">
              <w:t>Kompetencje interpersonalne</w:t>
            </w:r>
            <w:r>
              <w:t xml:space="preserve"> (</w:t>
            </w:r>
            <w:r w:rsidRPr="005F4AAA">
              <w:t>zdolność do empatii poznawczej</w:t>
            </w:r>
            <w:r>
              <w:t>, aktywnego słuchania, umiejętność pracy w zespole,) i </w:t>
            </w:r>
            <w:r w:rsidRPr="005F4AAA">
              <w:t>intrapersonalne (samoświadomość emocjonalna, samoakceptacja i szacunek do własnej osoby oraz do innych ludzi).</w:t>
            </w:r>
          </w:p>
        </w:tc>
      </w:tr>
      <w:tr w:rsidR="00E54980" w:rsidRPr="00250889" w:rsidTr="003565AA">
        <w:trPr>
          <w:cantSplit/>
          <w:trHeight w:hRule="exact" w:val="683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Default="00E54980" w:rsidP="003565AA">
            <w:pPr>
              <w:jc w:val="both"/>
            </w:pPr>
            <w:r w:rsidRPr="00BC5EC6">
              <w:t>Zapoznanie studentów z przepisami i zasadami BHP obowiązującymi podczas zajęć dydaktycznych oraz w działalności pedagogicznej.</w:t>
            </w:r>
          </w:p>
          <w:p w:rsidR="00E54980" w:rsidRDefault="00E54980" w:rsidP="003565AA">
            <w:r>
              <w:t>Poszerzenie umiejętności analizy i dokonywania diagnozy pedagogicznej sytuacji dziecka oraz tworzenie adekwatnych do niej projektów działań pedagogicznych.</w:t>
            </w:r>
          </w:p>
          <w:p w:rsidR="00E54980" w:rsidRDefault="00E54980" w:rsidP="003565AA"/>
          <w:p w:rsidR="00E54980" w:rsidRDefault="00E54980" w:rsidP="003565AA">
            <w:r>
              <w:t>Tworzenie własnego warsztatu pracy do wykorzystania w praktycznym działaniu z dziećmi znajdującymi się w różnego rodzaju kryzysach.</w:t>
            </w:r>
          </w:p>
          <w:p w:rsidR="00E54980" w:rsidRDefault="00E54980" w:rsidP="00776219"/>
          <w:p w:rsidR="00E54980" w:rsidRDefault="00E54980" w:rsidP="00776219">
            <w:r>
              <w:t>Rozwijanie umiejętności wykorzystywania wiedzy o dziecku w praktycznym oddziaływaniu na nie oraz umiejętności systemowego współdziałania z środowiskowymi podmiotami edukacyjnymi oraz współtworzącymi lokalny system pomocy dziecku i rodzinie.</w:t>
            </w:r>
          </w:p>
          <w:p w:rsidR="00E54980" w:rsidRDefault="00E54980" w:rsidP="00776219"/>
          <w:p w:rsidR="00E54980" w:rsidRDefault="00E54980" w:rsidP="00776219">
            <w:r>
              <w:t>Pogłębienie świadomości i wiedzy na temat odpowiedzialności etycznej podczas pracy z dzieckiem w kryzysie.</w:t>
            </w:r>
          </w:p>
          <w:p w:rsidR="00E54980" w:rsidRDefault="00E54980" w:rsidP="00776219"/>
          <w:p w:rsidR="00E54980" w:rsidRDefault="00E54980" w:rsidP="00776219">
            <w:r>
              <w:t>Pobudzanie do refleksyjnej postawy wobec własnych kompetencji i umiejętności poszukiwania pomocy u ekspertów.</w:t>
            </w:r>
          </w:p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Pr="00250889" w:rsidRDefault="00E54980" w:rsidP="00776219"/>
        </w:tc>
      </w:tr>
      <w:tr w:rsidR="00E54980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pPr>
              <w:jc w:val="center"/>
            </w:pPr>
          </w:p>
          <w:p w:rsidR="00E54980" w:rsidRPr="00250889" w:rsidRDefault="00E54980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E54980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E54980" w:rsidRPr="00250889" w:rsidTr="008B27E3">
        <w:trPr>
          <w:cantSplit/>
          <w:trHeight w:hRule="exact" w:val="4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>
            <w:pPr>
              <w:jc w:val="center"/>
            </w:pPr>
          </w:p>
          <w:p w:rsidR="00E54980" w:rsidRDefault="00E54980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E54980" w:rsidRDefault="00E54980" w:rsidP="00066577">
            <w:pPr>
              <w:jc w:val="both"/>
            </w:pPr>
          </w:p>
          <w:p w:rsidR="00E54980" w:rsidRPr="00250889" w:rsidRDefault="00E54980" w:rsidP="00066577">
            <w:pPr>
              <w:jc w:val="both"/>
            </w:pPr>
            <w:r>
              <w:t>Zna i rozumie specyfikę pracy z dzieckiem w poszczególnych sytuacjach kryzysowych (w tym zwłaszcza jest w stanie zrozumieć położenie dziecka na poziomie empatii poznawczej).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80" w:rsidRDefault="00E54980" w:rsidP="007275D7">
            <w:pPr>
              <w:jc w:val="center"/>
              <w:rPr>
                <w:bCs/>
                <w:szCs w:val="20"/>
              </w:rPr>
            </w:pPr>
          </w:p>
          <w:p w:rsidR="00E54980" w:rsidRDefault="00E54980" w:rsidP="007275D7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SMPED_W05</w:t>
            </w:r>
          </w:p>
          <w:p w:rsidR="00E54980" w:rsidRDefault="00E54980" w:rsidP="007275D7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SMPED_W08</w:t>
            </w:r>
          </w:p>
          <w:p w:rsidR="00E54980" w:rsidRDefault="00E54980" w:rsidP="007275D7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SMPED_W10</w:t>
            </w:r>
          </w:p>
          <w:p w:rsidR="00E54980" w:rsidRDefault="00E54980" w:rsidP="007275D7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SMPED_U01</w:t>
            </w:r>
          </w:p>
          <w:p w:rsidR="00E54980" w:rsidRPr="005B1BA1" w:rsidRDefault="00E54980" w:rsidP="007275D7">
            <w:pPr>
              <w:rPr>
                <w:bCs/>
                <w:szCs w:val="20"/>
              </w:rPr>
            </w:pPr>
          </w:p>
        </w:tc>
      </w:tr>
      <w:tr w:rsidR="00E54980" w:rsidRPr="00250889" w:rsidTr="008B27E3">
        <w:trPr>
          <w:cantSplit/>
          <w:trHeight w:hRule="exact" w:val="17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E54980" w:rsidP="007275D7">
            <w:r>
              <w:t>Potrafi wykorzystać zdobytą wiedzę psychologiczno-pedagogiczną w celu dokonania trafnej (jeśli to konieczne wielokrotnej) diagnozy sytuacji dziecka.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80" w:rsidRDefault="00E54980" w:rsidP="007275D7">
            <w:pPr>
              <w:jc w:val="center"/>
            </w:pPr>
            <w:r>
              <w:t>SMPED_U01</w:t>
            </w:r>
          </w:p>
          <w:p w:rsidR="00E54980" w:rsidRDefault="00E54980" w:rsidP="007275D7">
            <w:pPr>
              <w:jc w:val="center"/>
            </w:pPr>
            <w:r>
              <w:t>SMPED_U04</w:t>
            </w:r>
          </w:p>
          <w:p w:rsidR="00E54980" w:rsidRPr="005B1BA1" w:rsidRDefault="00E54980" w:rsidP="007275D7">
            <w:pPr>
              <w:jc w:val="center"/>
            </w:pPr>
          </w:p>
        </w:tc>
      </w:tr>
      <w:tr w:rsidR="00E54980" w:rsidRPr="00250889" w:rsidTr="008B27E3">
        <w:trPr>
          <w:cantSplit/>
          <w:trHeight w:hRule="exact" w:val="179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E54980" w:rsidP="007275D7">
            <w:r>
              <w:t>Potrafi odpowiednio dobrać metody i formy pracy w zależności od specyfiki konkretnego przypadku.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80" w:rsidRDefault="00E54980" w:rsidP="007275D7">
            <w:pPr>
              <w:jc w:val="center"/>
            </w:pPr>
            <w:r>
              <w:t>SMPED_U01</w:t>
            </w:r>
          </w:p>
          <w:p w:rsidR="00E54980" w:rsidRDefault="00E54980" w:rsidP="007275D7">
            <w:pPr>
              <w:jc w:val="center"/>
            </w:pPr>
          </w:p>
          <w:p w:rsidR="00E54980" w:rsidRPr="005B1BA1" w:rsidRDefault="00E54980" w:rsidP="007275D7">
            <w:pPr>
              <w:jc w:val="center"/>
            </w:pPr>
          </w:p>
        </w:tc>
      </w:tr>
      <w:tr w:rsidR="00E54980" w:rsidRPr="00250889" w:rsidTr="008B27E3">
        <w:trPr>
          <w:cantSplit/>
          <w:trHeight w:hRule="exact" w:val="14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E54980" w:rsidP="007275D7">
            <w:r>
              <w:t>Potrafi przygotować i przeprowadzić adekwatne do sytuacji dziecka działania pedagogiczne.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80" w:rsidRDefault="00E54980" w:rsidP="007275D7">
            <w:pPr>
              <w:jc w:val="center"/>
            </w:pPr>
          </w:p>
          <w:p w:rsidR="00E54980" w:rsidRDefault="00E54980" w:rsidP="007275D7">
            <w:pPr>
              <w:jc w:val="center"/>
            </w:pPr>
            <w:r>
              <w:t>SMPED_W03</w:t>
            </w:r>
          </w:p>
          <w:p w:rsidR="00E54980" w:rsidRDefault="00E54980" w:rsidP="007275D7">
            <w:pPr>
              <w:jc w:val="center"/>
            </w:pPr>
            <w:r>
              <w:t>SMPED_U01</w:t>
            </w:r>
          </w:p>
          <w:p w:rsidR="00E54980" w:rsidRDefault="00E54980" w:rsidP="007275D7">
            <w:pPr>
              <w:jc w:val="center"/>
            </w:pPr>
            <w:r>
              <w:t>SMPED_U06</w:t>
            </w:r>
          </w:p>
          <w:p w:rsidR="00E54980" w:rsidRDefault="00E54980" w:rsidP="007275D7">
            <w:pPr>
              <w:jc w:val="center"/>
            </w:pPr>
          </w:p>
          <w:p w:rsidR="00E54980" w:rsidRPr="005B1BA1" w:rsidRDefault="00E54980" w:rsidP="007275D7"/>
        </w:tc>
      </w:tr>
      <w:tr w:rsidR="00E54980" w:rsidRPr="00250889" w:rsidTr="008B27E3">
        <w:trPr>
          <w:cantSplit/>
          <w:trHeight w:hRule="exact" w:val="197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E54980" w:rsidP="007275D7">
            <w:r>
              <w:t>Potrafi uruchomić jednostkowe i środowiskowe zasoby w celu poprawy sytuacji dziecka w położeniu kryzysowym, w tym także pobudzać do właściwej reakcji podmioty powołane do tychże celów.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80" w:rsidRDefault="00E54980" w:rsidP="007275D7">
            <w:pPr>
              <w:autoSpaceDE w:val="0"/>
              <w:autoSpaceDN w:val="0"/>
              <w:adjustRightInd w:val="0"/>
              <w:jc w:val="center"/>
            </w:pPr>
            <w:r>
              <w:t>SMPED_W06</w:t>
            </w:r>
          </w:p>
          <w:p w:rsidR="00E54980" w:rsidRPr="005B1BA1" w:rsidRDefault="00E54980" w:rsidP="007275D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t>SMPED_K04</w:t>
            </w:r>
          </w:p>
        </w:tc>
      </w:tr>
      <w:tr w:rsidR="00E54980" w:rsidRPr="00250889" w:rsidTr="003565AA">
        <w:trPr>
          <w:cantSplit/>
          <w:trHeight w:hRule="exact" w:val="270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lastRenderedPageBreak/>
              <w:t>IPEP-2-PIDPK</w:t>
            </w:r>
            <w:r w:rsidR="00E54980"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E54980" w:rsidP="007275D7">
            <w:r>
              <w:t>Zna własne ograniczenia i w sytuacji przekraczającej własne możliwości niesienia pomocy potrafi odnaleźć źródła wsparcia profesjonalnego i korzystać z nich.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pPr>
              <w:jc w:val="center"/>
            </w:pPr>
          </w:p>
        </w:tc>
      </w:tr>
    </w:tbl>
    <w:p w:rsidR="00E54980" w:rsidRPr="00250889" w:rsidRDefault="00E54980"/>
    <w:p w:rsidR="00E54980" w:rsidRPr="00250889" w:rsidRDefault="00E54980"/>
    <w:p w:rsidR="00E54980" w:rsidRPr="00250889" w:rsidRDefault="00E54980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E54980" w:rsidRPr="00250889" w:rsidTr="00761833">
        <w:trPr>
          <w:jc w:val="center"/>
        </w:trPr>
        <w:tc>
          <w:tcPr>
            <w:tcW w:w="9430" w:type="dxa"/>
            <w:gridSpan w:val="10"/>
          </w:tcPr>
          <w:p w:rsidR="00E54980" w:rsidRPr="00250889" w:rsidRDefault="00E54980">
            <w:pPr>
              <w:pStyle w:val="Nagwek1"/>
            </w:pPr>
            <w:r w:rsidRPr="00250889">
              <w:t>III. TREŚCI KSZTAŁCENIA</w:t>
            </w:r>
          </w:p>
        </w:tc>
      </w:tr>
      <w:tr w:rsidR="00E54980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E54980" w:rsidRPr="00250889" w:rsidRDefault="00E54980" w:rsidP="00F644BD">
            <w:pPr>
              <w:jc w:val="center"/>
            </w:pPr>
          </w:p>
          <w:p w:rsidR="00E54980" w:rsidRPr="00250889" w:rsidRDefault="00E54980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E54980" w:rsidRPr="00250889" w:rsidRDefault="00E54980" w:rsidP="00F644BD">
            <w:pPr>
              <w:jc w:val="center"/>
            </w:pPr>
          </w:p>
          <w:p w:rsidR="00E54980" w:rsidRPr="00250889" w:rsidRDefault="00E54980" w:rsidP="00F644BD">
            <w:pPr>
              <w:jc w:val="center"/>
            </w:pPr>
            <w:r w:rsidRPr="00250889">
              <w:t>Treści kształcenia</w:t>
            </w:r>
          </w:p>
          <w:p w:rsidR="00E54980" w:rsidRPr="00250889" w:rsidRDefault="00E54980" w:rsidP="00F644BD">
            <w:pPr>
              <w:jc w:val="center"/>
            </w:pPr>
          </w:p>
        </w:tc>
        <w:tc>
          <w:tcPr>
            <w:tcW w:w="1827" w:type="dxa"/>
          </w:tcPr>
          <w:p w:rsidR="00E54980" w:rsidRPr="00250889" w:rsidRDefault="00E54980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5B1BA1" w:rsidRDefault="00E54980" w:rsidP="007275D7">
            <w:r>
              <w:t>TK_01</w:t>
            </w:r>
          </w:p>
        </w:tc>
        <w:tc>
          <w:tcPr>
            <w:tcW w:w="6639" w:type="dxa"/>
            <w:gridSpan w:val="7"/>
          </w:tcPr>
          <w:p w:rsidR="00E54980" w:rsidRDefault="00E54980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E54980" w:rsidRDefault="00E54980" w:rsidP="00066577">
            <w:pPr>
              <w:jc w:val="both"/>
            </w:pPr>
          </w:p>
          <w:p w:rsidR="00E54980" w:rsidRDefault="00E54980" w:rsidP="00066577">
            <w:pPr>
              <w:jc w:val="both"/>
            </w:pPr>
            <w:r>
              <w:t>Sytuacje kryzysowe w życiu dziecka i ich wpływ na jego bieżące i perspektywiczne funkcjonowanie we wszystkich środowiskach życia.</w:t>
            </w:r>
          </w:p>
          <w:p w:rsidR="00E54980" w:rsidRPr="00250889" w:rsidRDefault="00E54980" w:rsidP="00066577">
            <w:pPr>
              <w:jc w:val="both"/>
            </w:pPr>
          </w:p>
        </w:tc>
        <w:tc>
          <w:tcPr>
            <w:tcW w:w="1827" w:type="dxa"/>
            <w:vAlign w:val="center"/>
          </w:tcPr>
          <w:p w:rsidR="00E54980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_01</w:t>
            </w:r>
          </w:p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_02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TK_02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Rodzina jako system. Kryzysy występujące w rodzinie przyczyną trudności w funkcjonowaniu dziecka.</w:t>
            </w:r>
          </w:p>
        </w:tc>
        <w:tc>
          <w:tcPr>
            <w:tcW w:w="1827" w:type="dxa"/>
            <w:vAlign w:val="center"/>
          </w:tcPr>
          <w:p w:rsidR="00E54980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_02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TK_03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Jak pracować z dzieckiem, które doświadczyło traumy? Budowanie kompetencji uzdrawiających w pracy z dziećmi dotkniętymi dziecięcą traumą rozwojową.</w:t>
            </w:r>
          </w:p>
        </w:tc>
        <w:tc>
          <w:tcPr>
            <w:tcW w:w="1827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TK_04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Wieź jako czynnik chroniący rozwój. Kryzysy wieku dziecięcego i adolescencji wynikające z zaburzeń relacji wewnątrzrodzinnych.</w:t>
            </w:r>
          </w:p>
        </w:tc>
        <w:tc>
          <w:tcPr>
            <w:tcW w:w="1827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TK_05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Praca pedagogiczna z dzieckiem, które doświadczyło wykorzystywania seksualnego – zasady i narzędzia pracy.</w:t>
            </w:r>
          </w:p>
        </w:tc>
        <w:tc>
          <w:tcPr>
            <w:tcW w:w="1827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TK_06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Dziecięce reakcje na sytuację rozstania rodziców i sposoby pomocy.</w:t>
            </w:r>
          </w:p>
        </w:tc>
        <w:tc>
          <w:tcPr>
            <w:tcW w:w="1827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TK_07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Sposoby prowadzenia rozmów terapeutycznych w różnego rodzaju sytuacjach trudnych: depresja, myśli samobójcze, śmierć bliskiej osoby, odsunięcie się osoby silnie związanej emocjonalnie.</w:t>
            </w:r>
          </w:p>
        </w:tc>
        <w:tc>
          <w:tcPr>
            <w:tcW w:w="1827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TK_08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Pomoc w radzeniu sobie z emocjami w sytuacji straty.</w:t>
            </w:r>
          </w:p>
        </w:tc>
        <w:tc>
          <w:tcPr>
            <w:tcW w:w="1827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TK_09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 w:rsidRPr="00D12DEC">
              <w:t>Umiejętności terapeutyczne i interpersonalne przydatne w pracy z jednostką.</w:t>
            </w:r>
          </w:p>
        </w:tc>
        <w:tc>
          <w:tcPr>
            <w:tcW w:w="1827" w:type="dxa"/>
            <w:vAlign w:val="center"/>
          </w:tcPr>
          <w:p w:rsidR="00E54980" w:rsidRDefault="00077E20" w:rsidP="007275D7">
            <w:pPr>
              <w:jc w:val="center"/>
            </w:pPr>
            <w:r>
              <w:t>IPEP-2-PIDPK</w:t>
            </w:r>
            <w:r w:rsidR="00E54980" w:rsidRPr="007A025A">
              <w:t>_05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5B1BA1" w:rsidRDefault="00E54980" w:rsidP="007275D7">
            <w:r w:rsidRPr="00FF36DC">
              <w:t>TK_</w:t>
            </w:r>
            <w:r>
              <w:t>10</w:t>
            </w:r>
          </w:p>
        </w:tc>
        <w:tc>
          <w:tcPr>
            <w:tcW w:w="6639" w:type="dxa"/>
            <w:gridSpan w:val="7"/>
            <w:vAlign w:val="center"/>
          </w:tcPr>
          <w:p w:rsidR="00E54980" w:rsidRPr="005B1BA1" w:rsidRDefault="00E54980" w:rsidP="007275D7">
            <w:r>
              <w:t>Analiza przypadków pod kątem: diagnozy (w tym diagnozy wielokrotnej) oraz możliwości pracy z dziećmi znajdującymi się w szczególnej sytuacji życiowej. Opracowywanie planów pracy indywidualnej.</w:t>
            </w:r>
          </w:p>
        </w:tc>
        <w:tc>
          <w:tcPr>
            <w:tcW w:w="1827" w:type="dxa"/>
            <w:vAlign w:val="center"/>
          </w:tcPr>
          <w:p w:rsidR="00E54980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_02</w:t>
            </w:r>
          </w:p>
          <w:p w:rsidR="00E54980" w:rsidRDefault="00077E20" w:rsidP="007275D7">
            <w:pPr>
              <w:jc w:val="center"/>
            </w:pPr>
            <w:r>
              <w:t>IPEP-2-PIDPK</w:t>
            </w:r>
            <w:r w:rsidR="00E54980">
              <w:t>_03</w:t>
            </w:r>
          </w:p>
          <w:p w:rsidR="00E54980" w:rsidRDefault="00077E20" w:rsidP="007275D7">
            <w:pPr>
              <w:jc w:val="center"/>
            </w:pPr>
            <w:r>
              <w:lastRenderedPageBreak/>
              <w:t>IPEP-2-PIDPK</w:t>
            </w:r>
            <w:r w:rsidR="00E54980" w:rsidRPr="00D12DEC">
              <w:t>_04</w:t>
            </w:r>
          </w:p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7A025A">
              <w:t>_06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5B1BA1" w:rsidRDefault="00E54980" w:rsidP="007275D7">
            <w:r w:rsidRPr="00FF36DC">
              <w:lastRenderedPageBreak/>
              <w:t>TK_</w:t>
            </w:r>
            <w:r>
              <w:t>11</w:t>
            </w:r>
          </w:p>
        </w:tc>
        <w:tc>
          <w:tcPr>
            <w:tcW w:w="6639" w:type="dxa"/>
            <w:gridSpan w:val="7"/>
            <w:vAlign w:val="center"/>
          </w:tcPr>
          <w:p w:rsidR="00E54980" w:rsidRPr="005B1BA1" w:rsidRDefault="00E54980" w:rsidP="007275D7">
            <w:r>
              <w:t>Metodyka pracy indywidualnej z dzieckiem o szczególnych potrzebach: projektowanie narzędzi pracy oraz przegląd dostępnych narzędzi diagnostycznych oraz terapeutycznych możliwych do wykorzystania w działalności pedagogicznej w konkretnych sytuacjach kryzysowych.</w:t>
            </w:r>
          </w:p>
        </w:tc>
        <w:tc>
          <w:tcPr>
            <w:tcW w:w="1827" w:type="dxa"/>
            <w:vAlign w:val="center"/>
          </w:tcPr>
          <w:p w:rsidR="00E54980" w:rsidRDefault="00077E20" w:rsidP="007275D7">
            <w:pPr>
              <w:jc w:val="center"/>
            </w:pPr>
            <w:r>
              <w:t>IPEP-2-PIDPK</w:t>
            </w:r>
            <w:r w:rsidR="00E54980">
              <w:t>_03</w:t>
            </w:r>
          </w:p>
          <w:p w:rsidR="00E54980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_04</w:t>
            </w:r>
          </w:p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7A025A">
              <w:t>_06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FF36DC" w:rsidRDefault="00E54980" w:rsidP="007275D7">
            <w:r>
              <w:t>TK_12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Praktyczne ćwiczenia służące wspieraniu dziecka (możliwe do zastosowania w większości sytuacji kryzysowych).</w:t>
            </w:r>
          </w:p>
        </w:tc>
        <w:tc>
          <w:tcPr>
            <w:tcW w:w="1827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_04</w:t>
            </w:r>
          </w:p>
        </w:tc>
      </w:tr>
      <w:tr w:rsidR="00E54980" w:rsidRPr="00250889" w:rsidTr="004540A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5B1BA1" w:rsidRDefault="00E54980" w:rsidP="007275D7">
            <w:r w:rsidRPr="00FF36DC">
              <w:t>TK_</w:t>
            </w:r>
            <w:r>
              <w:t>13</w:t>
            </w:r>
          </w:p>
        </w:tc>
        <w:tc>
          <w:tcPr>
            <w:tcW w:w="6639" w:type="dxa"/>
            <w:gridSpan w:val="7"/>
            <w:vAlign w:val="center"/>
          </w:tcPr>
          <w:p w:rsidR="00E54980" w:rsidRPr="005B1BA1" w:rsidRDefault="00E54980" w:rsidP="007275D7">
            <w:r>
              <w:t xml:space="preserve">Analiza możliwości wykorzystywania zasobów indywidualnych i środowiskowych (systemowe współdziałanie z rodziną dziecka i z instytucjami udzielającymi pomocy i wsparcia). </w:t>
            </w:r>
          </w:p>
        </w:tc>
        <w:tc>
          <w:tcPr>
            <w:tcW w:w="1827" w:type="dxa"/>
            <w:vAlign w:val="center"/>
          </w:tcPr>
          <w:p w:rsidR="00E54980" w:rsidRPr="00BF7F44" w:rsidRDefault="00077E20" w:rsidP="007275D7">
            <w:pPr>
              <w:jc w:val="center"/>
            </w:pPr>
            <w:r>
              <w:t>IPEP-2-PIDPK</w:t>
            </w:r>
            <w:r w:rsidR="00E54980" w:rsidRPr="00BF7F44">
              <w:t xml:space="preserve">_02 </w:t>
            </w:r>
            <w:r>
              <w:t>IPEP-2-PIDPK</w:t>
            </w:r>
            <w:r w:rsidR="00E54980" w:rsidRPr="00BF7F44">
              <w:t>_03</w:t>
            </w:r>
          </w:p>
          <w:p w:rsidR="00E54980" w:rsidRPr="00BF7F44" w:rsidRDefault="00077E20" w:rsidP="007275D7">
            <w:pPr>
              <w:jc w:val="center"/>
            </w:pPr>
            <w:r>
              <w:t>IPEP-2-PIDPK</w:t>
            </w:r>
            <w:r w:rsidR="00E54980" w:rsidRPr="00BF7F44">
              <w:t>_04</w:t>
            </w:r>
          </w:p>
          <w:p w:rsidR="00E54980" w:rsidRPr="00BF7F44" w:rsidRDefault="00077E20" w:rsidP="007275D7">
            <w:pPr>
              <w:jc w:val="center"/>
            </w:pPr>
            <w:r>
              <w:t>IPEP-2-PIDPK</w:t>
            </w:r>
            <w:r w:rsidR="00E54980" w:rsidRPr="00BF7F44">
              <w:t>_05</w:t>
            </w:r>
          </w:p>
          <w:p w:rsidR="00E54980" w:rsidRPr="00BF7F44" w:rsidRDefault="00077E20" w:rsidP="007275D7">
            <w:pPr>
              <w:jc w:val="center"/>
            </w:pPr>
            <w:r>
              <w:t>IPEP-2-PIDPK</w:t>
            </w:r>
            <w:r w:rsidR="00E54980" w:rsidRPr="00BF7F44">
              <w:t>_06</w:t>
            </w:r>
          </w:p>
        </w:tc>
      </w:tr>
      <w:tr w:rsidR="00E54980" w:rsidRPr="00250889" w:rsidTr="00761833">
        <w:trPr>
          <w:jc w:val="center"/>
        </w:trPr>
        <w:tc>
          <w:tcPr>
            <w:tcW w:w="9430" w:type="dxa"/>
            <w:gridSpan w:val="10"/>
          </w:tcPr>
          <w:p w:rsidR="00E54980" w:rsidRPr="00250889" w:rsidRDefault="00E54980">
            <w:pPr>
              <w:pStyle w:val="Nagwek1"/>
            </w:pPr>
            <w:r w:rsidRPr="00250889">
              <w:t>IV. LITERATURA PRZEDMIOTU</w:t>
            </w:r>
          </w:p>
        </w:tc>
      </w:tr>
      <w:tr w:rsidR="00E54980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E54980" w:rsidRPr="00250889" w:rsidRDefault="00E54980">
            <w:r w:rsidRPr="00250889">
              <w:t>Podstawowa</w:t>
            </w:r>
          </w:p>
          <w:p w:rsidR="00E54980" w:rsidRPr="00250889" w:rsidRDefault="00E54980"/>
        </w:tc>
        <w:tc>
          <w:tcPr>
            <w:tcW w:w="7575" w:type="dxa"/>
            <w:gridSpan w:val="7"/>
          </w:tcPr>
          <w:p w:rsidR="00E54980" w:rsidRDefault="00E54980" w:rsidP="003565AA">
            <w:pPr>
              <w:numPr>
                <w:ilvl w:val="0"/>
                <w:numId w:val="3"/>
              </w:numPr>
            </w:pPr>
            <w:r>
              <w:t>J. Elliot, M. Place, Dzieci i młodzież w kłopocie, Warszawa 2004.</w:t>
            </w:r>
          </w:p>
          <w:p w:rsidR="00E54980" w:rsidRDefault="00E54980" w:rsidP="003565AA">
            <w:pPr>
              <w:numPr>
                <w:ilvl w:val="0"/>
                <w:numId w:val="3"/>
              </w:numPr>
            </w:pPr>
            <w:r>
              <w:t>P. Stallard, Czujesz tak, jak myślisz, Praktyczne zastosowania terapii poznawczo-behawioralnej w pracy z dziećmi i młodzieżą, Poznań 2006.</w:t>
            </w:r>
          </w:p>
          <w:p w:rsidR="00E54980" w:rsidRDefault="00E54980" w:rsidP="003565AA">
            <w:pPr>
              <w:numPr>
                <w:ilvl w:val="0"/>
                <w:numId w:val="3"/>
              </w:numPr>
            </w:pPr>
            <w:r>
              <w:t>B. de Barbaro (red.), Wprowadzenie do systemowego rozumienia rodziny, Kraków 1999.</w:t>
            </w:r>
          </w:p>
          <w:p w:rsidR="00E54980" w:rsidRDefault="00E54980" w:rsidP="003565AA">
            <w:pPr>
              <w:numPr>
                <w:ilvl w:val="0"/>
                <w:numId w:val="3"/>
              </w:numPr>
            </w:pPr>
            <w:r>
              <w:t>Stowarzyszenie Mediatorów Rodzinnych, Gdy rodzina się rozpada: potrzeby, decyzje, rozwiązania, Warszawa 2006.</w:t>
            </w:r>
          </w:p>
          <w:p w:rsidR="00E54980" w:rsidRPr="00250889" w:rsidRDefault="00E54980" w:rsidP="003565AA">
            <w:pPr>
              <w:numPr>
                <w:ilvl w:val="0"/>
                <w:numId w:val="3"/>
              </w:numPr>
            </w:pPr>
            <w:r>
              <w:t>K. Jedliński, Jak rozmawiać z tymi, co stracili nadzieję?, Warszawa 1996.</w:t>
            </w:r>
          </w:p>
        </w:tc>
      </w:tr>
      <w:tr w:rsidR="00E54980" w:rsidRPr="00250889" w:rsidTr="00761833">
        <w:trPr>
          <w:jc w:val="center"/>
        </w:trPr>
        <w:tc>
          <w:tcPr>
            <w:tcW w:w="1855" w:type="dxa"/>
            <w:gridSpan w:val="3"/>
          </w:tcPr>
          <w:p w:rsidR="00E54980" w:rsidRPr="00250889" w:rsidRDefault="00E54980">
            <w:r w:rsidRPr="00250889">
              <w:t>Uzupełniająca</w:t>
            </w:r>
          </w:p>
          <w:p w:rsidR="00E54980" w:rsidRPr="00250889" w:rsidRDefault="00E54980"/>
        </w:tc>
        <w:tc>
          <w:tcPr>
            <w:tcW w:w="7575" w:type="dxa"/>
            <w:gridSpan w:val="7"/>
          </w:tcPr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 xml:space="preserve">M. Ganczarska, Spotkania z fikcyjnym terapeutą. Jak tworzyć i czytać dzieciom opowiadania korygujące w ramach interwencji terapeutyczno-wychowawczych, Opole 2015. 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>J. Bowlby, Przywiązanie, Warszawa 2007.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>W. Juroszek, Znaczenie postaw rodzicielskich i stylów przywiązania dla funkcjonowania psychospołecznego dziecka w życiu dorosłym, Kraków 2017.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>J. Schooler, Zranione dzieci uzdrawiające domy, Warszawa 2012.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>C. Watson, Chłopiec, którego nikt nie kochał, Warszawa 2012.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>S. Konrad, C. Hendl, Inteligencja emocjonalna. Poradnik z zestawem ćwiczeń, Katowice 2005.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>J. Prekop, Wczuwanie się, czyli inteligencja serca, Poznań 2003.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>R. Skynner, J. Cleese, Żyć w rodzinie i przetrwać, Warszawa 2014.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>A. F. Acland, Doskonałe umiejętności interpersonalne, Poznań 2006.</w:t>
            </w:r>
          </w:p>
          <w:p w:rsidR="00E54980" w:rsidRPr="00250889" w:rsidRDefault="00E54980" w:rsidP="003565AA">
            <w:pPr>
              <w:numPr>
                <w:ilvl w:val="0"/>
                <w:numId w:val="4"/>
              </w:numPr>
            </w:pPr>
            <w:r>
              <w:t>G. King, Umiejętności terapeutyczne nauczyciela, Gdańsk 2003.</w:t>
            </w:r>
          </w:p>
        </w:tc>
      </w:tr>
      <w:tr w:rsidR="00E54980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E54980" w:rsidRPr="00250889" w:rsidRDefault="00E54980">
            <w:pPr>
              <w:pStyle w:val="Nagwek1"/>
            </w:pPr>
            <w:r w:rsidRPr="00250889">
              <w:t>V. SPOSÓB OCENIANIA PRACY STUDENTA</w:t>
            </w:r>
          </w:p>
        </w:tc>
      </w:tr>
      <w:tr w:rsidR="00E54980" w:rsidRPr="00250889" w:rsidTr="00761833">
        <w:trPr>
          <w:jc w:val="center"/>
        </w:trPr>
        <w:tc>
          <w:tcPr>
            <w:tcW w:w="1855" w:type="dxa"/>
            <w:gridSpan w:val="3"/>
          </w:tcPr>
          <w:p w:rsidR="00E54980" w:rsidRPr="00250889" w:rsidRDefault="00E54980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</w:t>
            </w:r>
            <w:r w:rsidRPr="00250889">
              <w:rPr>
                <w:bCs/>
                <w:szCs w:val="20"/>
              </w:rPr>
              <w:lastRenderedPageBreak/>
              <w:t xml:space="preserve">przedmiotu </w:t>
            </w:r>
          </w:p>
        </w:tc>
        <w:tc>
          <w:tcPr>
            <w:tcW w:w="1934" w:type="dxa"/>
          </w:tcPr>
          <w:p w:rsidR="00E54980" w:rsidRPr="00250889" w:rsidRDefault="00E54980" w:rsidP="00A54336">
            <w:pPr>
              <w:jc w:val="center"/>
            </w:pPr>
            <w:r w:rsidRPr="00250889">
              <w:lastRenderedPageBreak/>
              <w:t xml:space="preserve">Symbol treści kształcenia </w:t>
            </w:r>
            <w:r w:rsidRPr="00250889">
              <w:lastRenderedPageBreak/>
              <w:t xml:space="preserve">realizowanych w trakcie zajęć </w:t>
            </w:r>
          </w:p>
        </w:tc>
        <w:tc>
          <w:tcPr>
            <w:tcW w:w="1686" w:type="dxa"/>
            <w:gridSpan w:val="2"/>
          </w:tcPr>
          <w:p w:rsidR="00E54980" w:rsidRPr="00250889" w:rsidRDefault="00E54980" w:rsidP="00A54336">
            <w:pPr>
              <w:jc w:val="center"/>
            </w:pPr>
            <w:r w:rsidRPr="00250889">
              <w:lastRenderedPageBreak/>
              <w:t xml:space="preserve">Forma realizacji treści </w:t>
            </w:r>
            <w:r w:rsidRPr="00250889">
              <w:lastRenderedPageBreak/>
              <w:t xml:space="preserve">kształcenia </w:t>
            </w:r>
          </w:p>
        </w:tc>
        <w:tc>
          <w:tcPr>
            <w:tcW w:w="1856" w:type="dxa"/>
            <w:gridSpan w:val="2"/>
          </w:tcPr>
          <w:p w:rsidR="00E54980" w:rsidRPr="00250889" w:rsidRDefault="00E54980" w:rsidP="00A54336">
            <w:r w:rsidRPr="00250889">
              <w:lastRenderedPageBreak/>
              <w:t xml:space="preserve">  Typ oceniania</w:t>
            </w:r>
          </w:p>
        </w:tc>
        <w:tc>
          <w:tcPr>
            <w:tcW w:w="2099" w:type="dxa"/>
            <w:gridSpan w:val="2"/>
          </w:tcPr>
          <w:p w:rsidR="00E54980" w:rsidRPr="00250889" w:rsidRDefault="00E54980" w:rsidP="00F644BD">
            <w:pPr>
              <w:jc w:val="center"/>
            </w:pPr>
            <w:r w:rsidRPr="00250889">
              <w:t>Metody oceny</w:t>
            </w:r>
          </w:p>
          <w:p w:rsidR="00E54980" w:rsidRPr="00250889" w:rsidRDefault="00E54980" w:rsidP="00F644BD">
            <w:pPr>
              <w:jc w:val="center"/>
            </w:pPr>
          </w:p>
        </w:tc>
      </w:tr>
      <w:tr w:rsidR="00E54980" w:rsidRPr="00250889" w:rsidTr="001562C6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lastRenderedPageBreak/>
              <w:t>IPEP-2-PIDPK</w:t>
            </w:r>
            <w:r w:rsidR="00E54980" w:rsidRPr="00DA1D6B">
              <w:t>_01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TK_01, TK_02, TK_03, TK_04,</w:t>
            </w:r>
          </w:p>
          <w:p w:rsidR="00E54980" w:rsidRPr="00DA1D6B" w:rsidRDefault="00E54980" w:rsidP="007275D7">
            <w:r w:rsidRPr="00DA1D6B">
              <w:t>TK_05, TK_06,</w:t>
            </w:r>
          </w:p>
          <w:p w:rsidR="00E54980" w:rsidRPr="00DA1D6B" w:rsidRDefault="00E54980" w:rsidP="007275D7">
            <w:r w:rsidRPr="00DA1D6B">
              <w:t>TK_07, TK_08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1562C6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_02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TK_01, TK_02, TK_10,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1562C6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_03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TK_10, TK_11,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54980" w:rsidRPr="00DA1D6B" w:rsidRDefault="00E54980" w:rsidP="007275D7">
            <w:r>
              <w:t xml:space="preserve">Przygotowanie narzędzia terapeutycznego </w:t>
            </w:r>
            <w:r w:rsidRPr="00DA1D6B">
              <w:t>Prezentacja ustna i/lub graficzna</w:t>
            </w:r>
          </w:p>
        </w:tc>
      </w:tr>
      <w:tr w:rsidR="00E54980" w:rsidRPr="00250889" w:rsidTr="001562C6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_04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TK_10, TK_11, TK_12,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54980" w:rsidRDefault="00E54980" w:rsidP="007275D7">
            <w:r>
              <w:t>Przygotowanie narzędzia terapeutycznego</w:t>
            </w:r>
          </w:p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1562C6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_05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TK_09,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1562C6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_06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TK_10, TK_11,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54980" w:rsidRDefault="00E54980" w:rsidP="007275D7">
            <w:r>
              <w:t>Przygotowanie narzędzia terapeutycznego</w:t>
            </w:r>
          </w:p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761833">
        <w:trPr>
          <w:jc w:val="center"/>
        </w:trPr>
        <w:tc>
          <w:tcPr>
            <w:tcW w:w="9430" w:type="dxa"/>
            <w:gridSpan w:val="10"/>
          </w:tcPr>
          <w:p w:rsidR="00E54980" w:rsidRPr="00250889" w:rsidRDefault="00E54980">
            <w:pPr>
              <w:pStyle w:val="Nagwek1"/>
            </w:pPr>
            <w:r w:rsidRPr="00250889">
              <w:t>VI. OBCIĄŻENIE PRACĄ STUDENTA</w:t>
            </w:r>
          </w:p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E54980" w:rsidRPr="00250889" w:rsidRDefault="00E54980" w:rsidP="00F644BD">
            <w:pPr>
              <w:jc w:val="center"/>
            </w:pPr>
            <w:r w:rsidRPr="00250889">
              <w:t>Średnia liczba godzin na zrealizowanie aktywności</w:t>
            </w:r>
          </w:p>
          <w:p w:rsidR="00E54980" w:rsidRPr="00250889" w:rsidRDefault="00E54980" w:rsidP="00F644BD">
            <w:pPr>
              <w:jc w:val="center"/>
            </w:pPr>
          </w:p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E54980" w:rsidRPr="00250889" w:rsidRDefault="00E54980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E54980" w:rsidRPr="00250889" w:rsidRDefault="00E54980" w:rsidP="00761833">
            <w:pPr>
              <w:jc w:val="center"/>
            </w:pPr>
            <w:r w:rsidRPr="00250889">
              <w:t>ECTS</w:t>
            </w:r>
          </w:p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E54980" w:rsidRPr="00250889" w:rsidRDefault="00E54980" w:rsidP="00514960">
            <w:pPr>
              <w:jc w:val="center"/>
            </w:pPr>
            <w:r>
              <w:t>-</w:t>
            </w:r>
          </w:p>
        </w:tc>
        <w:tc>
          <w:tcPr>
            <w:tcW w:w="2658" w:type="dxa"/>
            <w:gridSpan w:val="3"/>
          </w:tcPr>
          <w:p w:rsidR="00E54980" w:rsidRPr="00250889" w:rsidRDefault="00E54980"/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E54980" w:rsidRPr="00250889" w:rsidRDefault="00E54980" w:rsidP="00514960">
            <w:pPr>
              <w:jc w:val="center"/>
            </w:pPr>
            <w:r>
              <w:t>30</w:t>
            </w:r>
          </w:p>
        </w:tc>
        <w:tc>
          <w:tcPr>
            <w:tcW w:w="2658" w:type="dxa"/>
            <w:gridSpan w:val="3"/>
          </w:tcPr>
          <w:p w:rsidR="00E54980" w:rsidRPr="00250889" w:rsidRDefault="00246022" w:rsidP="00514960">
            <w:pPr>
              <w:jc w:val="center"/>
            </w:pPr>
            <w:r>
              <w:t>2</w:t>
            </w:r>
          </w:p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E54980" w:rsidRPr="00250889" w:rsidRDefault="00E54980"/>
        </w:tc>
        <w:tc>
          <w:tcPr>
            <w:tcW w:w="2658" w:type="dxa"/>
            <w:gridSpan w:val="3"/>
          </w:tcPr>
          <w:p w:rsidR="00E54980" w:rsidRPr="00250889" w:rsidRDefault="00E54980"/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>
            <w:pPr>
              <w:pStyle w:val="Nagwek2"/>
            </w:pPr>
            <w:r w:rsidRPr="00250889">
              <w:t>Praca własna studenta</w:t>
            </w:r>
          </w:p>
          <w:p w:rsidR="00E54980" w:rsidRPr="00250889" w:rsidRDefault="00E54980" w:rsidP="00F644BD"/>
        </w:tc>
        <w:tc>
          <w:tcPr>
            <w:tcW w:w="5316" w:type="dxa"/>
            <w:gridSpan w:val="5"/>
          </w:tcPr>
          <w:p w:rsidR="00E54980" w:rsidRPr="00250889" w:rsidRDefault="00E54980">
            <w:r w:rsidRPr="00250889">
              <w:t>Godz.</w:t>
            </w:r>
          </w:p>
        </w:tc>
      </w:tr>
      <w:tr w:rsidR="00E54980" w:rsidRPr="00250889" w:rsidTr="009F59A5">
        <w:trPr>
          <w:jc w:val="center"/>
        </w:trPr>
        <w:tc>
          <w:tcPr>
            <w:tcW w:w="4114" w:type="dxa"/>
            <w:gridSpan w:val="5"/>
            <w:vAlign w:val="center"/>
          </w:tcPr>
          <w:p w:rsidR="00E54980" w:rsidRPr="00467754" w:rsidRDefault="00E54980" w:rsidP="007275D7">
            <w:pPr>
              <w:pStyle w:val="Nagwek2"/>
              <w:rPr>
                <w:b w:val="0"/>
              </w:rPr>
            </w:pPr>
            <w:r w:rsidRPr="00467754">
              <w:rPr>
                <w:b w:val="0"/>
              </w:rPr>
              <w:t>1.Czytanie literatury i przygotowanie do egzaminu</w:t>
            </w:r>
          </w:p>
        </w:tc>
        <w:tc>
          <w:tcPr>
            <w:tcW w:w="5316" w:type="dxa"/>
            <w:gridSpan w:val="5"/>
            <w:vAlign w:val="center"/>
          </w:tcPr>
          <w:p w:rsidR="00E54980" w:rsidRPr="00467754" w:rsidRDefault="00E54980" w:rsidP="00077E20">
            <w:r w:rsidRPr="00467754">
              <w:t xml:space="preserve">10 </w:t>
            </w:r>
          </w:p>
        </w:tc>
      </w:tr>
      <w:tr w:rsidR="00E54980" w:rsidRPr="00250889" w:rsidTr="009F59A5">
        <w:trPr>
          <w:jc w:val="center"/>
        </w:trPr>
        <w:tc>
          <w:tcPr>
            <w:tcW w:w="4114" w:type="dxa"/>
            <w:gridSpan w:val="5"/>
            <w:vAlign w:val="center"/>
          </w:tcPr>
          <w:p w:rsidR="00E54980" w:rsidRPr="005B1BA1" w:rsidRDefault="00E54980" w:rsidP="007275D7">
            <w:r>
              <w:t>2</w:t>
            </w:r>
            <w:r w:rsidRPr="005B1BA1">
              <w:t xml:space="preserve">. </w:t>
            </w:r>
            <w:r>
              <w:t>Przygotowanie do analizy poszczególnych przypadków</w:t>
            </w:r>
          </w:p>
        </w:tc>
        <w:tc>
          <w:tcPr>
            <w:tcW w:w="5316" w:type="dxa"/>
            <w:gridSpan w:val="5"/>
            <w:vAlign w:val="center"/>
          </w:tcPr>
          <w:p w:rsidR="00E54980" w:rsidRPr="005B1BA1" w:rsidRDefault="00E54980" w:rsidP="00077E20">
            <w:r>
              <w:t>5</w:t>
            </w:r>
          </w:p>
        </w:tc>
      </w:tr>
      <w:tr w:rsidR="00E54980" w:rsidRPr="00250889" w:rsidTr="009F59A5">
        <w:trPr>
          <w:jc w:val="center"/>
        </w:trPr>
        <w:tc>
          <w:tcPr>
            <w:tcW w:w="4114" w:type="dxa"/>
            <w:gridSpan w:val="5"/>
            <w:vAlign w:val="center"/>
          </w:tcPr>
          <w:p w:rsidR="00E54980" w:rsidRDefault="00E54980" w:rsidP="007275D7">
            <w:r>
              <w:t>3. Opracowanie ćwiczeń terapeutycznych wspomagających wybrane obszary funkcjonowania dziecka</w:t>
            </w:r>
          </w:p>
        </w:tc>
        <w:tc>
          <w:tcPr>
            <w:tcW w:w="5316" w:type="dxa"/>
            <w:gridSpan w:val="5"/>
            <w:vAlign w:val="center"/>
          </w:tcPr>
          <w:p w:rsidR="00E54980" w:rsidRDefault="00E54980" w:rsidP="00077E20">
            <w:r>
              <w:t>10</w:t>
            </w:r>
          </w:p>
        </w:tc>
      </w:tr>
      <w:tr w:rsidR="00E54980" w:rsidRPr="00250889" w:rsidTr="009F59A5">
        <w:trPr>
          <w:jc w:val="center"/>
        </w:trPr>
        <w:tc>
          <w:tcPr>
            <w:tcW w:w="4114" w:type="dxa"/>
            <w:gridSpan w:val="5"/>
            <w:vAlign w:val="center"/>
          </w:tcPr>
          <w:p w:rsidR="00E54980" w:rsidRPr="005B1BA1" w:rsidRDefault="00E54980" w:rsidP="007275D7">
            <w:r>
              <w:t>2. Przygotowanie narzędzi pracy</w:t>
            </w:r>
          </w:p>
        </w:tc>
        <w:tc>
          <w:tcPr>
            <w:tcW w:w="5316" w:type="dxa"/>
            <w:gridSpan w:val="5"/>
            <w:vAlign w:val="center"/>
          </w:tcPr>
          <w:p w:rsidR="00E54980" w:rsidRDefault="00E54980" w:rsidP="00077E20">
            <w:r>
              <w:t>5</w:t>
            </w:r>
          </w:p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316" w:type="dxa"/>
            <w:gridSpan w:val="5"/>
          </w:tcPr>
          <w:p w:rsidR="00E54980" w:rsidRPr="00250889" w:rsidRDefault="00523185" w:rsidP="00077E20">
            <w:r>
              <w:t>60</w:t>
            </w:r>
          </w:p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E54980" w:rsidRPr="00250889" w:rsidRDefault="00E54980" w:rsidP="00341503">
            <w:pPr>
              <w:jc w:val="center"/>
            </w:pPr>
          </w:p>
          <w:p w:rsidR="00E54980" w:rsidRPr="00250889" w:rsidRDefault="00E54980" w:rsidP="00341503">
            <w:pPr>
              <w:jc w:val="center"/>
            </w:pPr>
          </w:p>
          <w:p w:rsidR="00E54980" w:rsidRPr="00250889" w:rsidRDefault="00E54980" w:rsidP="00341503">
            <w:pPr>
              <w:jc w:val="center"/>
            </w:pPr>
          </w:p>
          <w:p w:rsidR="00E54980" w:rsidRPr="00250889" w:rsidRDefault="00E54980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E54980" w:rsidRPr="00250889" w:rsidRDefault="00246022" w:rsidP="00341503">
            <w:pPr>
              <w:jc w:val="center"/>
            </w:pPr>
            <w:r>
              <w:t>1</w:t>
            </w:r>
            <w:r w:rsidR="00E54980">
              <w:t xml:space="preserve"> E</w:t>
            </w:r>
            <w:r w:rsidR="00E54980" w:rsidRPr="00250889">
              <w:t>CTS</w:t>
            </w:r>
          </w:p>
        </w:tc>
      </w:tr>
      <w:tr w:rsidR="00E54980" w:rsidRPr="00250889" w:rsidTr="00761833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E54980" w:rsidRPr="00250889" w:rsidRDefault="00E54980" w:rsidP="00341503">
            <w:pPr>
              <w:jc w:val="center"/>
            </w:pPr>
          </w:p>
          <w:p w:rsidR="00E54980" w:rsidRPr="00250889" w:rsidRDefault="00430462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E54980">
              <w:t xml:space="preserve"> E</w:t>
            </w:r>
            <w:r w:rsidR="00E54980" w:rsidRPr="00250889">
              <w:t>CTS</w:t>
            </w:r>
          </w:p>
        </w:tc>
      </w:tr>
      <w:tr w:rsidR="00E54980" w:rsidRPr="00250889" w:rsidTr="00637B8E">
        <w:trPr>
          <w:jc w:val="center"/>
        </w:trPr>
        <w:tc>
          <w:tcPr>
            <w:tcW w:w="9430" w:type="dxa"/>
            <w:gridSpan w:val="10"/>
          </w:tcPr>
          <w:p w:rsidR="00E54980" w:rsidRPr="00250889" w:rsidRDefault="00E54980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E54980" w:rsidRPr="00250889" w:rsidTr="00D517C4">
        <w:trPr>
          <w:jc w:val="center"/>
        </w:trPr>
        <w:tc>
          <w:tcPr>
            <w:tcW w:w="9430" w:type="dxa"/>
            <w:gridSpan w:val="10"/>
          </w:tcPr>
          <w:p w:rsidR="00E54980" w:rsidRPr="00250889" w:rsidRDefault="00E54980" w:rsidP="00E50BCD">
            <w:pPr>
              <w:jc w:val="center"/>
            </w:pPr>
            <w:r w:rsidRPr="00250889">
              <w:t>Studia stacjonarne</w:t>
            </w:r>
          </w:p>
          <w:p w:rsidR="00E54980" w:rsidRPr="00250889" w:rsidRDefault="00E54980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E54980" w:rsidRPr="00250889" w:rsidRDefault="00E54980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E54980" w:rsidRPr="00250889" w:rsidRDefault="00E54980" w:rsidP="00E50BCD">
            <w:pPr>
              <w:jc w:val="center"/>
            </w:pPr>
            <w:r w:rsidRPr="00250889">
              <w:t>Studia niestacjonarne</w:t>
            </w:r>
          </w:p>
          <w:p w:rsidR="00E54980" w:rsidRPr="00250889" w:rsidRDefault="00E54980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E54980" w:rsidRPr="00250889" w:rsidRDefault="00E54980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E54980" w:rsidRPr="00250889" w:rsidRDefault="00E54980" w:rsidP="0017054E">
            <w:pPr>
              <w:jc w:val="center"/>
            </w:pPr>
            <w:r w:rsidRPr="00250889">
              <w:t xml:space="preserve">Praktyka zawodowa </w:t>
            </w:r>
          </w:p>
          <w:p w:rsidR="00E54980" w:rsidRPr="00250889" w:rsidRDefault="00E54980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54980" w:rsidRPr="00250889" w:rsidRDefault="00E54980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E54980" w:rsidRPr="00250889" w:rsidRDefault="00E54980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54980" w:rsidRPr="00250889" w:rsidRDefault="00E54980" w:rsidP="00E50BCD">
            <w:pPr>
              <w:jc w:val="center"/>
            </w:pPr>
          </w:p>
        </w:tc>
      </w:tr>
      <w:tr w:rsidR="00E54980" w:rsidRPr="00250889" w:rsidTr="00761833">
        <w:trPr>
          <w:jc w:val="center"/>
        </w:trPr>
        <w:tc>
          <w:tcPr>
            <w:tcW w:w="9430" w:type="dxa"/>
            <w:gridSpan w:val="10"/>
          </w:tcPr>
          <w:p w:rsidR="00E54980" w:rsidRPr="00250889" w:rsidRDefault="00E54980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E54980" w:rsidRPr="00250889" w:rsidTr="00761833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E54980" w:rsidRPr="00250889" w:rsidRDefault="00E54980">
            <w:r w:rsidRPr="00250889">
              <w:t>znakomita wiedza, umiejętności, kompetencje</w:t>
            </w:r>
          </w:p>
        </w:tc>
      </w:tr>
      <w:tr w:rsidR="00E54980" w:rsidRPr="00250889" w:rsidTr="00761833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E54980" w:rsidRPr="00250889" w:rsidRDefault="00E54980">
            <w:r w:rsidRPr="00250889">
              <w:t>bardzo dobra wiedza, umiejętności, kompetencje</w:t>
            </w:r>
          </w:p>
        </w:tc>
      </w:tr>
      <w:tr w:rsidR="00E54980" w:rsidRPr="00250889" w:rsidTr="00761833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E54980" w:rsidRPr="00250889" w:rsidRDefault="00E54980">
            <w:r w:rsidRPr="00250889">
              <w:t>dobra wiedza, umiejętności, kompetencje</w:t>
            </w:r>
          </w:p>
        </w:tc>
      </w:tr>
      <w:tr w:rsidR="00E54980" w:rsidRPr="00250889" w:rsidTr="00761833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E54980" w:rsidRPr="00250889" w:rsidRDefault="00E54980">
            <w:r w:rsidRPr="00250889">
              <w:t>zadawalająca wiedza, umiejętności, kompetencje, ale ze znacznymi niedociągnięciami</w:t>
            </w:r>
          </w:p>
        </w:tc>
      </w:tr>
      <w:tr w:rsidR="00E54980" w:rsidRPr="00250889" w:rsidTr="00761833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E54980" w:rsidRPr="00250889" w:rsidRDefault="00E54980">
            <w:r w:rsidRPr="00250889">
              <w:t>zadawalająca wiedza, umiejętności, kompetencje, z licznymi błędami</w:t>
            </w:r>
          </w:p>
        </w:tc>
      </w:tr>
      <w:tr w:rsidR="00E54980" w:rsidRPr="00250889" w:rsidTr="00761833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E54980" w:rsidRPr="00250889" w:rsidRDefault="00E54980">
            <w:r w:rsidRPr="00250889">
              <w:t>niezadawalająca wiedza, umiejętności, kompetencje</w:t>
            </w:r>
          </w:p>
        </w:tc>
      </w:tr>
    </w:tbl>
    <w:p w:rsidR="00E54980" w:rsidRPr="00250889" w:rsidRDefault="00E54980"/>
    <w:p w:rsidR="00E54980" w:rsidRPr="00250889" w:rsidRDefault="00E54980"/>
    <w:p w:rsidR="00E54980" w:rsidRPr="00250889" w:rsidRDefault="00E54980"/>
    <w:p w:rsidR="00E54980" w:rsidRPr="00250889" w:rsidRDefault="00E54980"/>
    <w:p w:rsidR="00E54980" w:rsidRPr="00250889" w:rsidRDefault="00E54980" w:rsidP="00121BBD">
      <w:r w:rsidRPr="00250889">
        <w:t>Zatwierdzenie karty opisu przedmiotu:</w:t>
      </w:r>
    </w:p>
    <w:p w:rsidR="00E54980" w:rsidRPr="00250889" w:rsidRDefault="00E54980" w:rsidP="00121BBD"/>
    <w:p w:rsidR="00E54980" w:rsidRPr="00250889" w:rsidRDefault="00E54980" w:rsidP="00121BBD"/>
    <w:p w:rsidR="00FB1779" w:rsidRPr="00C77A9F" w:rsidRDefault="00E54980" w:rsidP="00FB1779">
      <w:r w:rsidRPr="00250889">
        <w:t>Opracował:</w:t>
      </w:r>
      <w:r w:rsidR="00FB1779">
        <w:t xml:space="preserve"> d</w:t>
      </w:r>
      <w:r w:rsidR="00FB1779" w:rsidRPr="00C77A9F">
        <w:t>r Katarzyna Dworniczek</w:t>
      </w:r>
    </w:p>
    <w:p w:rsidR="00FB1779" w:rsidRPr="00A56BA8" w:rsidRDefault="00FB1779" w:rsidP="00FB1779">
      <w:r w:rsidRPr="002A492E">
        <w:t xml:space="preserve">Sprawdził  pod względem formalnym (koordynator przedmiotu): </w:t>
      </w:r>
      <w:r w:rsidRPr="00A56BA8">
        <w:t>mgr K. Borowski</w:t>
      </w:r>
    </w:p>
    <w:p w:rsidR="00FB1779" w:rsidRDefault="00FB1779" w:rsidP="00FB1779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E54980" w:rsidRPr="00250889" w:rsidRDefault="00E54980" w:rsidP="00FB1779"/>
    <w:sectPr w:rsidR="00E54980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766" w:rsidRDefault="00AD3766" w:rsidP="00CD37A2">
      <w:r>
        <w:separator/>
      </w:r>
    </w:p>
  </w:endnote>
  <w:endnote w:type="continuationSeparator" w:id="0">
    <w:p w:rsidR="00AD3766" w:rsidRDefault="00AD3766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80" w:rsidRDefault="009E10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30462">
      <w:rPr>
        <w:noProof/>
      </w:rPr>
      <w:t>6</w:t>
    </w:r>
    <w:r>
      <w:rPr>
        <w:noProof/>
      </w:rPr>
      <w:fldChar w:fldCharType="end"/>
    </w:r>
  </w:p>
  <w:p w:rsidR="00E54980" w:rsidRDefault="00E549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766" w:rsidRDefault="00AD3766" w:rsidP="00CD37A2">
      <w:r>
        <w:separator/>
      </w:r>
    </w:p>
  </w:footnote>
  <w:footnote w:type="continuationSeparator" w:id="0">
    <w:p w:rsidR="00AD3766" w:rsidRDefault="00AD3766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66577"/>
    <w:rsid w:val="00077E20"/>
    <w:rsid w:val="00094F4A"/>
    <w:rsid w:val="00121BBD"/>
    <w:rsid w:val="00153FB6"/>
    <w:rsid w:val="001562C6"/>
    <w:rsid w:val="0017054E"/>
    <w:rsid w:val="001D7EBF"/>
    <w:rsid w:val="00200282"/>
    <w:rsid w:val="002244D0"/>
    <w:rsid w:val="00246022"/>
    <w:rsid w:val="00250889"/>
    <w:rsid w:val="002710FF"/>
    <w:rsid w:val="00302574"/>
    <w:rsid w:val="00341503"/>
    <w:rsid w:val="003565AA"/>
    <w:rsid w:val="003B11A0"/>
    <w:rsid w:val="003D3F28"/>
    <w:rsid w:val="00414321"/>
    <w:rsid w:val="004235D5"/>
    <w:rsid w:val="00430462"/>
    <w:rsid w:val="004540AC"/>
    <w:rsid w:val="00467754"/>
    <w:rsid w:val="00514960"/>
    <w:rsid w:val="00520CC5"/>
    <w:rsid w:val="00523185"/>
    <w:rsid w:val="00525146"/>
    <w:rsid w:val="00537121"/>
    <w:rsid w:val="00580006"/>
    <w:rsid w:val="005B1BA1"/>
    <w:rsid w:val="005C0C5E"/>
    <w:rsid w:val="005C19C4"/>
    <w:rsid w:val="005C5DFA"/>
    <w:rsid w:val="005C6A4E"/>
    <w:rsid w:val="005E7251"/>
    <w:rsid w:val="005F4AAA"/>
    <w:rsid w:val="00637B8E"/>
    <w:rsid w:val="00671340"/>
    <w:rsid w:val="0072199B"/>
    <w:rsid w:val="007275D7"/>
    <w:rsid w:val="00731B7A"/>
    <w:rsid w:val="00761833"/>
    <w:rsid w:val="00776219"/>
    <w:rsid w:val="007A025A"/>
    <w:rsid w:val="007C5405"/>
    <w:rsid w:val="007E58BA"/>
    <w:rsid w:val="0081137D"/>
    <w:rsid w:val="00855F97"/>
    <w:rsid w:val="008B27E3"/>
    <w:rsid w:val="008F2508"/>
    <w:rsid w:val="00927917"/>
    <w:rsid w:val="00945386"/>
    <w:rsid w:val="00973A98"/>
    <w:rsid w:val="00982536"/>
    <w:rsid w:val="009E10A2"/>
    <w:rsid w:val="009F59A5"/>
    <w:rsid w:val="009F7D7F"/>
    <w:rsid w:val="00A203F6"/>
    <w:rsid w:val="00A36564"/>
    <w:rsid w:val="00A54336"/>
    <w:rsid w:val="00A94703"/>
    <w:rsid w:val="00AD3766"/>
    <w:rsid w:val="00AE4CAF"/>
    <w:rsid w:val="00AF3B1E"/>
    <w:rsid w:val="00B06C77"/>
    <w:rsid w:val="00B774D1"/>
    <w:rsid w:val="00BC0AE4"/>
    <w:rsid w:val="00BC5BF0"/>
    <w:rsid w:val="00BC5EC6"/>
    <w:rsid w:val="00BC641C"/>
    <w:rsid w:val="00BF7F44"/>
    <w:rsid w:val="00C10161"/>
    <w:rsid w:val="00C24973"/>
    <w:rsid w:val="00C53847"/>
    <w:rsid w:val="00C8736E"/>
    <w:rsid w:val="00CD37A2"/>
    <w:rsid w:val="00D059DA"/>
    <w:rsid w:val="00D12DEC"/>
    <w:rsid w:val="00D37BB4"/>
    <w:rsid w:val="00D517C4"/>
    <w:rsid w:val="00D85F0F"/>
    <w:rsid w:val="00DA1D6B"/>
    <w:rsid w:val="00E00FC6"/>
    <w:rsid w:val="00E159D1"/>
    <w:rsid w:val="00E50BCD"/>
    <w:rsid w:val="00E521B3"/>
    <w:rsid w:val="00E54980"/>
    <w:rsid w:val="00E82921"/>
    <w:rsid w:val="00E84399"/>
    <w:rsid w:val="00EC0243"/>
    <w:rsid w:val="00F644BD"/>
    <w:rsid w:val="00F64AFC"/>
    <w:rsid w:val="00FA178F"/>
    <w:rsid w:val="00FB1779"/>
    <w:rsid w:val="00FF36DC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472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D472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1401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7</cp:revision>
  <cp:lastPrinted>2019-04-30T08:53:00Z</cp:lastPrinted>
  <dcterms:created xsi:type="dcterms:W3CDTF">2019-05-27T13:19:00Z</dcterms:created>
  <dcterms:modified xsi:type="dcterms:W3CDTF">2019-06-18T20:19:00Z</dcterms:modified>
</cp:coreProperties>
</file>