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19" w:rsidRPr="005134ED" w:rsidRDefault="005134ED" w:rsidP="00337A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134ED">
        <w:rPr>
          <w:rFonts w:ascii="Times New Roman" w:hAnsi="Times New Roman" w:cs="Times New Roman"/>
          <w:sz w:val="24"/>
          <w:szCs w:val="24"/>
        </w:rPr>
        <w:t>Załącznik nr 6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8"/>
        <w:gridCol w:w="6134"/>
      </w:tblGrid>
      <w:tr w:rsidR="005134ED" w:rsidRPr="005134ED" w:rsidTr="00A03519">
        <w:trPr>
          <w:trHeight w:val="612"/>
        </w:trPr>
        <w:tc>
          <w:tcPr>
            <w:tcW w:w="8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I. OPIS MODUŁU KSZTAŁCENIA</w:t>
            </w:r>
          </w:p>
        </w:tc>
      </w:tr>
      <w:tr w:rsidR="005134ED" w:rsidRPr="005134ED" w:rsidTr="00A03519">
        <w:trPr>
          <w:trHeight w:val="36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Kierunek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Pedagogika</w:t>
            </w:r>
          </w:p>
        </w:tc>
      </w:tr>
      <w:tr w:rsidR="005134ED" w:rsidRPr="005134ED" w:rsidTr="00A03519">
        <w:trPr>
          <w:trHeight w:val="20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244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Poziom kształcenia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</w:p>
        </w:tc>
      </w:tr>
      <w:tr w:rsidR="005134ED" w:rsidRPr="005134ED" w:rsidTr="00A03519">
        <w:trPr>
          <w:trHeight w:val="23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Profil kształcenia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praktyczny</w:t>
            </w:r>
          </w:p>
        </w:tc>
      </w:tr>
      <w:tr w:rsidR="005134ED" w:rsidRPr="005134ED" w:rsidTr="00A03519">
        <w:trPr>
          <w:trHeight w:val="30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Forma prowadzenia studiów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stacjonarne</w:t>
            </w:r>
          </w:p>
        </w:tc>
      </w:tr>
      <w:tr w:rsidR="005134ED" w:rsidRPr="005134ED" w:rsidTr="00A03519">
        <w:trPr>
          <w:trHeight w:val="246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417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Przedmiot/kod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Zaburzenia rozwoju i zachowania/ IPEP-2-ZRZ 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112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Rok studiów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drugi</w:t>
            </w:r>
          </w:p>
        </w:tc>
      </w:tr>
      <w:tr w:rsidR="005134ED" w:rsidRPr="005134ED" w:rsidTr="00A03519">
        <w:trPr>
          <w:trHeight w:val="182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Semestr 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trzeci</w:t>
            </w:r>
          </w:p>
        </w:tc>
      </w:tr>
      <w:tr w:rsidR="005134ED" w:rsidRPr="005134ED" w:rsidTr="00A03519">
        <w:trPr>
          <w:trHeight w:val="39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Liczba  godzin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Wykłady:  15              Ćwiczenia: 15               Projekty/seminaria:</w:t>
            </w:r>
          </w:p>
        </w:tc>
      </w:tr>
      <w:tr w:rsidR="005134ED" w:rsidRPr="005134ED" w:rsidTr="00A03519">
        <w:trPr>
          <w:trHeight w:val="39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Liczba punktów ECTS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97A04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3519"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(w tym </w:t>
            </w:r>
            <w:r w:rsidR="009821FB" w:rsidRPr="005134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3519"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praktyczny)</w:t>
            </w:r>
          </w:p>
        </w:tc>
      </w:tr>
      <w:tr w:rsidR="005134ED" w:rsidRPr="005134ED" w:rsidTr="00A03519">
        <w:trPr>
          <w:trHeight w:val="38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Prowadzący przedmiot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209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Wymagania wstępne 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br/>
              <w:t>w zakresie wiedzy, umiejętności, kompetencji personalnych i społecznych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Przyswojona wiedza z zakresu psychologii: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rozwojowej i osobowości, psychologii klinicznej, propedeutyki psychoterapii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740"/>
        </w:trPr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Cel (cele) przedmiotu </w:t>
            </w: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Calibri" w:hAnsi="Times New Roman" w:cs="Times New Roman"/>
                <w:sz w:val="24"/>
                <w:szCs w:val="24"/>
              </w:rPr>
              <w:t>Omówienie, na pierwszych zajęciach, zasad dotyczących BHP obowiązujących podczas zajęć dydaktycznych.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Cele:</w:t>
            </w:r>
          </w:p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-   omówienie etiologii zaburzeń rozwoju i z</w:t>
            </w:r>
            <w:bookmarkStart w:id="0" w:name="_GoBack"/>
            <w:bookmarkEnd w:id="0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achowania w świetle literatury przedmiotu,</w:t>
            </w:r>
          </w:p>
          <w:p w:rsidR="005134ED" w:rsidRPr="005134ED" w:rsidRDefault="005134ED" w:rsidP="00337A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- zapoznanie studentów z typologią zaburzeń rozwoju i zachowania, scharakteryzowanie rodzajów zaburzeń i ich symptomów,</w:t>
            </w:r>
          </w:p>
        </w:tc>
      </w:tr>
      <w:tr w:rsidR="005134ED" w:rsidRPr="005134ED" w:rsidTr="00A03519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- omówienie niektórych metod terapeutycznych stosowanych w zaburzeniach rozwoju  i zachowania, </w:t>
            </w:r>
          </w:p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- omówienie  problematyki związanej z etyką zawodową pedagogów pracujących z dziećmi z zaburzeniami rozwoju i zachowania.</w:t>
            </w:r>
          </w:p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519" w:rsidRPr="005134ED" w:rsidRDefault="00A03519" w:rsidP="00337A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4"/>
        <w:gridCol w:w="3182"/>
        <w:gridCol w:w="3496"/>
      </w:tblGrid>
      <w:tr w:rsidR="005134ED" w:rsidRPr="005134ED" w:rsidTr="004455AC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4ED" w:rsidRPr="005134ED" w:rsidRDefault="005134ED" w:rsidP="00337AC6">
            <w:pPr>
              <w:pStyle w:val="Nagwek1"/>
            </w:pPr>
            <w:r w:rsidRPr="005134ED">
              <w:t>II. EFEKTY UCZENIA SIĘ</w:t>
            </w:r>
          </w:p>
        </w:tc>
      </w:tr>
      <w:tr w:rsidR="005134ED" w:rsidRPr="005134ED" w:rsidTr="00F83EC2">
        <w:trPr>
          <w:trHeight w:val="540"/>
        </w:trPr>
        <w:tc>
          <w:tcPr>
            <w:tcW w:w="2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Symbol efektów uczenia się</w:t>
            </w:r>
          </w:p>
        </w:tc>
        <w:tc>
          <w:tcPr>
            <w:tcW w:w="3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Potwierdzenie osiągnięcia efektów uczenia się</w:t>
            </w:r>
          </w:p>
        </w:tc>
        <w:tc>
          <w:tcPr>
            <w:tcW w:w="3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t>Odniesienie do efektów uczenia się  dla kierunku studiów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134ED" w:rsidRPr="005134ED" w:rsidTr="00A03519">
        <w:trPr>
          <w:trHeight w:val="68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IPEP-2-ZRZ_01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Posiada wiedzę w zakresie karty opisu przedmiotu (cele i efekty uczenia się) oraz zasad bezpieczeństwa i higieny pracy w odniesieniu do przedmiotu.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Student potrafi posługiwać się specjalistycznym językiem w celu diagnozowania i projektowania programu terapeutycznego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SMPED_W02</w:t>
            </w:r>
          </w:p>
          <w:p w:rsidR="00005FEA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SMPED_W04</w:t>
            </w:r>
          </w:p>
          <w:p w:rsidR="00005FEA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SMPED_W15</w:t>
            </w:r>
          </w:p>
          <w:p w:rsidR="00005FEA" w:rsidRPr="005134ED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SMPED_U12</w:t>
            </w:r>
          </w:p>
        </w:tc>
      </w:tr>
      <w:tr w:rsidR="005134ED" w:rsidRPr="005134ED" w:rsidTr="00A03519">
        <w:trPr>
          <w:trHeight w:val="7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Student opanował wiedzę z zakresu etiologii zaburzeń rozwoju i zachowania, również potrafi scharakteryzować objawy  zaburzeń rozwoju i zachowania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SMPED_W05</w:t>
            </w:r>
          </w:p>
          <w:p w:rsidR="00005FEA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SMPED_W06</w:t>
            </w:r>
          </w:p>
          <w:p w:rsidR="00005FEA" w:rsidRPr="005134ED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SMPED_U01</w:t>
            </w:r>
          </w:p>
        </w:tc>
      </w:tr>
      <w:tr w:rsidR="005134ED" w:rsidRPr="005134ED" w:rsidTr="00A03519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Student potrafi wskazać i uzasadnić wybór metody terapii   adekwatnie do problemów podopiecznego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Default="00005FEA" w:rsidP="00337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SMPED_U02</w:t>
            </w:r>
          </w:p>
          <w:p w:rsidR="00005FEA" w:rsidRDefault="00005FEA" w:rsidP="00337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SMPED_U03</w:t>
            </w:r>
          </w:p>
          <w:p w:rsidR="00005FEA" w:rsidRPr="005134ED" w:rsidRDefault="00005FEA" w:rsidP="00337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SMPED_U12</w:t>
            </w:r>
          </w:p>
        </w:tc>
      </w:tr>
      <w:tr w:rsidR="005134ED" w:rsidRPr="005134ED" w:rsidTr="00A03519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Student posługuje się specjalistycznym  językiem w  programowaniu działań profilaktycznych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EA" w:rsidRDefault="00005FEA" w:rsidP="00337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SMPED_W15</w:t>
            </w:r>
          </w:p>
          <w:p w:rsidR="00A03519" w:rsidRDefault="00005FEA" w:rsidP="00337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SMPED_U01</w:t>
            </w:r>
          </w:p>
          <w:p w:rsidR="00005FEA" w:rsidRPr="005134ED" w:rsidRDefault="00005FEA" w:rsidP="00337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SMPED_K03</w:t>
            </w:r>
          </w:p>
        </w:tc>
      </w:tr>
      <w:tr w:rsidR="005134ED" w:rsidRPr="005134ED" w:rsidTr="00A03519">
        <w:trPr>
          <w:trHeight w:val="72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Potrafi współpracować z rodzinami podopiecznych i innymi specjalistami realizując program terapeutyczny. Kreatywnie podejmuje wyzwania zawodowe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FEA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SMPED_W04</w:t>
            </w:r>
          </w:p>
          <w:p w:rsidR="00005FEA" w:rsidRDefault="00005F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</w:t>
            </w:r>
            <w:r w:rsidR="004A14EA">
              <w:rPr>
                <w:rFonts w:ascii="Times New Roman" w:hAnsi="Times New Roman" w:cs="Times New Roman"/>
                <w:sz w:val="24"/>
                <w:szCs w:val="24"/>
              </w:rPr>
              <w:t>W15</w:t>
            </w:r>
          </w:p>
          <w:p w:rsidR="004A14EA" w:rsidRDefault="004A14EA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SMPED_U03</w:t>
            </w:r>
          </w:p>
          <w:p w:rsidR="004A14EA" w:rsidRPr="005134ED" w:rsidRDefault="004A14EA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SMPED_K03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21B1" w:rsidRPr="005134ED" w:rsidRDefault="006621B1" w:rsidP="00337A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4"/>
        <w:gridCol w:w="6112"/>
        <w:gridCol w:w="1606"/>
      </w:tblGrid>
      <w:tr w:rsidR="005134ED" w:rsidRPr="005134ED" w:rsidTr="00A03519">
        <w:trPr>
          <w:trHeight w:val="615"/>
        </w:trPr>
        <w:tc>
          <w:tcPr>
            <w:tcW w:w="8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III. TREŚCI KSZTAŁCENIA</w:t>
            </w:r>
          </w:p>
        </w:tc>
      </w:tr>
      <w:tr w:rsidR="005134ED" w:rsidRPr="005134ED" w:rsidTr="00A03519">
        <w:trPr>
          <w:trHeight w:val="100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Symbol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Treści kształcenia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Odniesienie </w:t>
            </w: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do efektów kształcenia modułu</w:t>
            </w:r>
          </w:p>
        </w:tc>
      </w:tr>
      <w:tr w:rsidR="005134ED" w:rsidRPr="005134ED" w:rsidTr="00A03519">
        <w:trPr>
          <w:trHeight w:val="409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TK_01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przedmiotu.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Etiologia zaburzeń rozwoju i zachowania. Rodzaje zaburzeń; objawy, ich natężenie oraz potencjalne skutki dla dalszego rozwoju jednostki.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IPEP-2-ZRZ_01, IPEP-2-ZRZ_02</w:t>
            </w:r>
          </w:p>
        </w:tc>
      </w:tr>
      <w:tr w:rsidR="005134ED" w:rsidRPr="005134ED" w:rsidTr="00A0351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TK_02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Stosowane metody wspomagania i terapii w zaburzeniach rozwoju. Współpraca z innymi specjalistami.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IPEP-2-ZRZ_03, IPEP-2-</w:t>
            </w: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ZRZ_04</w:t>
            </w:r>
          </w:p>
        </w:tc>
      </w:tr>
      <w:tr w:rsidR="005134ED" w:rsidRPr="005134ED" w:rsidTr="00A0351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TK_03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Praca pedagogiczna z podopiecznym ujawniającym trudności wychowawcze. Metody terapii stosowane w zaburzeniach zachowania.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IPEP-2-ZRZ_03, IPEP-2-ZRZ_05, IPEP-2-ZRZ_04,</w:t>
            </w:r>
          </w:p>
        </w:tc>
      </w:tr>
      <w:tr w:rsidR="005134ED" w:rsidRPr="005134ED" w:rsidTr="00A03519">
        <w:trPr>
          <w:trHeight w:val="36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TK_04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Dostosowywanie metod pracy z dziećmi, młodzieżą i osobami dorosłymi do  problemów z jakimi się zmagają. Profilaktyka w  zaburzeniach  rozwoju i zachowania ze szczególnym uwzględnieniem aspektu edukacyjnego, opiekuńczego i wychowawczego.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IPEP-2-ZRZ_04,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IPEP-2-ZRZ_05,</w:t>
            </w:r>
          </w:p>
        </w:tc>
      </w:tr>
      <w:tr w:rsidR="005134ED" w:rsidRPr="005134ED" w:rsidTr="00A0351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TK_05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Współpraca z rodzicami dzieci ujawniających zaburzenia rozwoju  lub  zachowania. Podejmowanie działalności na rzecz podopiecznych w ich środowisku rodzinnym, rówieśniczym i szerszym społecznym. </w:t>
            </w:r>
            <w:r w:rsidR="005E379B" w:rsidRPr="005134ED">
              <w:rPr>
                <w:rFonts w:ascii="Times New Roman" w:hAnsi="Times New Roman" w:cs="Times New Roman"/>
                <w:sz w:val="24"/>
                <w:szCs w:val="24"/>
              </w:rPr>
              <w:t>Psychoedukacja rodziców.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Pożądane cechy osobowości pedagoga predysponujące go do pracy z osobami o zaburzonym rozwoju lub z zaburzeniami zachowania. Zasady i normy etyczne obowiązujące w pracy pedagoga – terapeuty.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IPEP-2-ZRZ_05, IPEP-2-ZRZ_04,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</w:t>
            </w:r>
          </w:p>
        </w:tc>
      </w:tr>
    </w:tbl>
    <w:p w:rsidR="00A03519" w:rsidRPr="005134ED" w:rsidRDefault="00A03519" w:rsidP="00337A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8"/>
        <w:gridCol w:w="6654"/>
      </w:tblGrid>
      <w:tr w:rsidR="005134ED" w:rsidRPr="005134ED" w:rsidTr="00A03519">
        <w:trPr>
          <w:trHeight w:val="615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t>IV. LITERATURA PRZEDMIOTU</w:t>
            </w:r>
          </w:p>
        </w:tc>
      </w:tr>
      <w:tr w:rsidR="005134ED" w:rsidRPr="005134ED" w:rsidTr="00A03519">
        <w:trPr>
          <w:trHeight w:val="81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Podstawowa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1. A. Franczyk, Katarzyna Krajewska, Program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psychostymulacji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dzieci w wieku przedszkolnym z deficytami i zaburzeniami rozwoju, Kraków 2017, 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2. D.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Marcelli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(współpraca D. Cohen), Psychopatologia wieku dziecięcego, Wrocław 2013,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3.R. A. Barkley, Zbuntowane dzieci. Ocena terapeutyczna oraz program pracy z rodzicami. Podręcznik kliniczny, Kraków 2015,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4. Małgorzata Mikołajczak, Wspomaganie rozwoju dziecka z autyzmem i zespołem Aspergera. Poradnik dla rodziców i terapeutów, Warszawa 2017.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A03519">
        <w:trPr>
          <w:trHeight w:val="70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Uzupełniająca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1.R.C. Carson, J.N.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Butcher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, S.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Mineka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, Psychologia zaburzeń, Gdańsk 2003 tom 1,2/(wybrane rozdziały),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2. L. Eliot, Co tam się dzieje? Jak rozwija się umysł w pierwszych pięciu latach życia, Poznań 2003,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3.C. </w:t>
            </w:r>
            <w:proofErr w:type="spellStart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Hillenbrand</w:t>
            </w:r>
            <w:proofErr w:type="spellEnd"/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, Pedagogika zaburzeń zachowania, Gdańsk 2005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4.B. Kaja, Zarys terapii dziecka, Bydgoszcz 20017,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5. S. Kowalik, Psychologia rehabilitacji, Warszawa 2007,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6. I. Obuchowska (red.) Dziecko niepełnosprawne w rodzinie, Warszawa 2001,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7.J. Rola, Upośledzenie umysłowe jako czynnik ryzyka dla depresji dziecięcej, Warszawa1996,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8. A. Twardowski, Wspomaganie rozwoju dzieci z rzadkimi chorobami chromosomowymi, Poznań 2008.</w:t>
            </w:r>
          </w:p>
        </w:tc>
      </w:tr>
    </w:tbl>
    <w:p w:rsidR="00A03519" w:rsidRPr="005134ED" w:rsidRDefault="00A03519" w:rsidP="00337A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1781"/>
        <w:gridCol w:w="1917"/>
        <w:gridCol w:w="1914"/>
        <w:gridCol w:w="1927"/>
      </w:tblGrid>
      <w:tr w:rsidR="005134ED" w:rsidRPr="005134ED" w:rsidTr="00A03519">
        <w:trPr>
          <w:trHeight w:val="615"/>
        </w:trPr>
        <w:tc>
          <w:tcPr>
            <w:tcW w:w="8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V. SPOSÓB OCENIANIA PRACY STUDENTA</w:t>
            </w:r>
          </w:p>
        </w:tc>
      </w:tr>
      <w:tr w:rsidR="005134ED" w:rsidRPr="005134ED" w:rsidTr="00A03519">
        <w:trPr>
          <w:trHeight w:val="87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5134ED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bCs/>
                <w:sz w:val="24"/>
                <w:szCs w:val="24"/>
              </w:rPr>
              <w:t>Symbol efektu uczenia się dla przedmiotu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Symbol treści 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kształcenia realizowanych 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w trakcie zajęć 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Wykłady i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 xml:space="preserve">  Typ oceniania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Metody oceny</w:t>
            </w:r>
          </w:p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5134ED" w:rsidRPr="005134ED" w:rsidTr="00A03519">
        <w:trPr>
          <w:trHeight w:val="48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IPEP-2-ZRZ_01</w:t>
            </w: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TK_01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  <w:tr w:rsidR="005134ED" w:rsidRPr="005134ED" w:rsidTr="00A03519">
        <w:trPr>
          <w:trHeight w:val="52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</w:t>
            </w:r>
          </w:p>
        </w:tc>
      </w:tr>
      <w:tr w:rsidR="005134ED" w:rsidRPr="005134ED" w:rsidTr="00A03519">
        <w:trPr>
          <w:trHeight w:val="52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TK_03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  <w:tr w:rsidR="005134ED" w:rsidRPr="005134ED" w:rsidTr="00A03519">
        <w:trPr>
          <w:trHeight w:val="540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  <w:tr w:rsidR="005134ED" w:rsidRPr="005134ED" w:rsidTr="00A03519">
        <w:trPr>
          <w:trHeight w:val="525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IPEP-2-ZRZ_05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TK_05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Wykład, ćwiczenia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P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519" w:rsidRPr="005134ED" w:rsidRDefault="00A03519" w:rsidP="00337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Prezentacja pisemna i ustna</w:t>
            </w:r>
          </w:p>
        </w:tc>
      </w:tr>
    </w:tbl>
    <w:p w:rsidR="00A03519" w:rsidRPr="005134ED" w:rsidRDefault="00A03519" w:rsidP="00337A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39"/>
        <w:gridCol w:w="2658"/>
        <w:gridCol w:w="2658"/>
      </w:tblGrid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VI. OBCIĄŻENIE PRACĄ STUDENTA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Forma aktywności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Godziny zajęć z nauczycielem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Godz.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ECTS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Wykład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Ćwiczenia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Godz. </w:t>
            </w:r>
            <w:r w:rsidR="00A97A0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134ED" w:rsidRPr="005134ED" w:rsidTr="000A112B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337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1. Czytanie literatury przedmiotu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A97A04" w:rsidP="00337AC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134ED" w:rsidRPr="005134ED" w:rsidRDefault="005134ED" w:rsidP="00337A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0A112B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337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2. Opracowanie schematu zajęć do wybranej metody terapeutycznej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A97A04" w:rsidP="00337A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134ED" w:rsidRPr="005134ED" w:rsidTr="000A112B">
        <w:trPr>
          <w:jc w:val="center"/>
        </w:trPr>
        <w:tc>
          <w:tcPr>
            <w:tcW w:w="4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5134ED" w:rsidP="00337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hAnsi="Times New Roman" w:cs="Times New Roman"/>
                <w:sz w:val="24"/>
                <w:szCs w:val="24"/>
              </w:rPr>
              <w:t>3. Przygotowanie się do egzaminu</w:t>
            </w:r>
          </w:p>
        </w:tc>
        <w:tc>
          <w:tcPr>
            <w:tcW w:w="5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4ED" w:rsidRPr="005134ED" w:rsidRDefault="00A97A04" w:rsidP="00337A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Łączny nakład pracy studenta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A97A04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Sumaryczna liczba punktów ECTS </w:t>
            </w: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z  przedmiotu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A97A04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134ED"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ECTS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Nakład pracy studenta związany z zajęciami o charakterze praktycznym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1 ECTS</w:t>
            </w:r>
          </w:p>
        </w:tc>
      </w:tr>
      <w:tr w:rsidR="005134ED" w:rsidRPr="005134ED" w:rsidTr="0011784C">
        <w:trPr>
          <w:jc w:val="center"/>
        </w:trPr>
        <w:tc>
          <w:tcPr>
            <w:tcW w:w="4114" w:type="dxa"/>
            <w:gridSpan w:val="2"/>
            <w:shd w:val="clear" w:color="auto" w:fill="auto"/>
          </w:tcPr>
          <w:p w:rsidR="005134ED" w:rsidRPr="005134ED" w:rsidRDefault="005134ED" w:rsidP="00337AC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2"/>
            <w:shd w:val="clear" w:color="auto" w:fill="auto"/>
          </w:tcPr>
          <w:p w:rsidR="005134ED" w:rsidRPr="005134ED" w:rsidRDefault="00A97A04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134ED"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ECTS</w:t>
            </w:r>
          </w:p>
        </w:tc>
      </w:tr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VII. Zasady wyliczania nakładu pracy studenta</w:t>
            </w:r>
          </w:p>
        </w:tc>
      </w:tr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Studia stacjonarne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75%  x 1 ECTS = godziny wymagające bezpośredniego udziału nauczyciela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25%  x 1 ECTS = godziny poświęcone przez studenta na pracę własną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Studia niestacjonarne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50%  x 1 ECTS = godziny wymagające bezpośredniego udziału nauczyciela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50%  x 1 ECTS = godziny poświęcone przez studenta na pracę własną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Praktyka zawodowa 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100%  x 1 ECTS = godziny wymagające bezpośredniego udziału nauczyciela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Zajęcia praktyczne na kierunku pielęgniarstwo 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100%  x 1 ECTS = godziny wymagające bezpośredniego udziału nauczyciela</w:t>
            </w:r>
          </w:p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34ED" w:rsidRPr="005134ED" w:rsidTr="0011784C">
        <w:trPr>
          <w:jc w:val="center"/>
        </w:trPr>
        <w:tc>
          <w:tcPr>
            <w:tcW w:w="9430" w:type="dxa"/>
            <w:gridSpan w:val="4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VIII. KRYTERIA OCENY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znakomita wiedza, umiejętności, kompetencje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bardzo dobra wiedza, umiejętności, kompetencje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dobra wiedza, umiejętności, kompetencje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zadawalająca wiedza, umiejętności, kompetencje, ale ze znacznymi niedociągnięciami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zadawalająca wiedza, umiejętności, kompetencje, z licznymi błędami</w:t>
            </w:r>
          </w:p>
        </w:tc>
      </w:tr>
      <w:tr w:rsidR="005134ED" w:rsidRPr="005134ED" w:rsidTr="0011784C">
        <w:trPr>
          <w:jc w:val="center"/>
        </w:trPr>
        <w:tc>
          <w:tcPr>
            <w:tcW w:w="675" w:type="dxa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5" w:type="dxa"/>
            <w:gridSpan w:val="3"/>
            <w:shd w:val="clear" w:color="auto" w:fill="auto"/>
          </w:tcPr>
          <w:p w:rsidR="005134ED" w:rsidRPr="005134ED" w:rsidRDefault="005134ED" w:rsidP="00337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4ED">
              <w:rPr>
                <w:rFonts w:ascii="Times New Roman" w:eastAsia="Times New Roman" w:hAnsi="Times New Roman" w:cs="Times New Roman"/>
                <w:sz w:val="24"/>
                <w:szCs w:val="24"/>
              </w:rPr>
              <w:t>niezadawalająca wiedza, umiejętności, kompetencje</w:t>
            </w:r>
          </w:p>
        </w:tc>
      </w:tr>
    </w:tbl>
    <w:p w:rsidR="005134ED" w:rsidRPr="005134ED" w:rsidRDefault="005134ED" w:rsidP="00337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34ED" w:rsidRPr="005134ED" w:rsidRDefault="005134ED" w:rsidP="00337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34ED" w:rsidRPr="005134ED" w:rsidRDefault="005134ED" w:rsidP="00337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34ED">
        <w:rPr>
          <w:rFonts w:ascii="Times New Roman" w:eastAsia="Times New Roman" w:hAnsi="Times New Roman" w:cs="Times New Roman"/>
          <w:sz w:val="24"/>
          <w:szCs w:val="24"/>
        </w:rPr>
        <w:t>Zatwierdzenie karty opisu przedmiotu:</w:t>
      </w:r>
    </w:p>
    <w:p w:rsidR="005134ED" w:rsidRPr="005134ED" w:rsidRDefault="005134ED" w:rsidP="00337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136C" w:rsidRDefault="00A03519" w:rsidP="00337A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34ED">
        <w:rPr>
          <w:rFonts w:ascii="Times New Roman" w:hAnsi="Times New Roman" w:cs="Times New Roman"/>
          <w:sz w:val="24"/>
          <w:szCs w:val="24"/>
        </w:rPr>
        <w:t xml:space="preserve">Opracowała: dr Maria </w:t>
      </w:r>
      <w:proofErr w:type="spellStart"/>
      <w:r w:rsidRPr="005134ED">
        <w:rPr>
          <w:rFonts w:ascii="Times New Roman" w:hAnsi="Times New Roman" w:cs="Times New Roman"/>
          <w:sz w:val="24"/>
          <w:szCs w:val="24"/>
        </w:rPr>
        <w:t>Molicka</w:t>
      </w:r>
      <w:proofErr w:type="spellEnd"/>
    </w:p>
    <w:p w:rsidR="0039136C" w:rsidRPr="0039136C" w:rsidRDefault="0039136C" w:rsidP="00337A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36C">
        <w:rPr>
          <w:rFonts w:ascii="Times New Roman" w:eastAsia="Times New Roman" w:hAnsi="Times New Roman" w:cs="Times New Roman"/>
          <w:sz w:val="24"/>
          <w:szCs w:val="24"/>
        </w:rPr>
        <w:t>Sprawdził  pod względem formalnym (koordynator przedmiotu): mgr K. Borowski</w:t>
      </w:r>
    </w:p>
    <w:p w:rsidR="0039136C" w:rsidRPr="0039136C" w:rsidRDefault="0039136C" w:rsidP="00337A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36C">
        <w:rPr>
          <w:rFonts w:ascii="Times New Roman" w:eastAsia="Times New Roman" w:hAnsi="Times New Roman" w:cs="Times New Roman"/>
          <w:sz w:val="24"/>
          <w:szCs w:val="24"/>
        </w:rPr>
        <w:t>Zatwierdził (Dyrektor Instytutu):  dr M. Kościelniak</w:t>
      </w:r>
    </w:p>
    <w:p w:rsidR="00A03519" w:rsidRPr="005134ED" w:rsidRDefault="00A03519" w:rsidP="00337AC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5352E" w:rsidRPr="005134ED" w:rsidRDefault="00B5352E" w:rsidP="00337A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5352E" w:rsidRPr="005134ED" w:rsidSect="00B90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F11"/>
    <w:rsid w:val="00005FEA"/>
    <w:rsid w:val="00071173"/>
    <w:rsid w:val="00160AEA"/>
    <w:rsid w:val="00180EB7"/>
    <w:rsid w:val="00337AC6"/>
    <w:rsid w:val="0039136C"/>
    <w:rsid w:val="004A14EA"/>
    <w:rsid w:val="004A63D4"/>
    <w:rsid w:val="004B1953"/>
    <w:rsid w:val="005134ED"/>
    <w:rsid w:val="0057232F"/>
    <w:rsid w:val="005C2A14"/>
    <w:rsid w:val="005E379B"/>
    <w:rsid w:val="006621B1"/>
    <w:rsid w:val="00721CA3"/>
    <w:rsid w:val="007E739A"/>
    <w:rsid w:val="008210AB"/>
    <w:rsid w:val="00846943"/>
    <w:rsid w:val="00960C95"/>
    <w:rsid w:val="009821FB"/>
    <w:rsid w:val="009F59C7"/>
    <w:rsid w:val="00A03519"/>
    <w:rsid w:val="00A66E5A"/>
    <w:rsid w:val="00A815D6"/>
    <w:rsid w:val="00A97A04"/>
    <w:rsid w:val="00B5352E"/>
    <w:rsid w:val="00B902E4"/>
    <w:rsid w:val="00BF2AB6"/>
    <w:rsid w:val="00C67F11"/>
    <w:rsid w:val="00D03406"/>
    <w:rsid w:val="00E12FFB"/>
    <w:rsid w:val="00F12622"/>
    <w:rsid w:val="00FA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134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34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35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352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035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5134E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34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134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34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35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352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0351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5134E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34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Komputer</cp:lastModifiedBy>
  <cp:revision>6</cp:revision>
  <dcterms:created xsi:type="dcterms:W3CDTF">2020-05-29T19:36:00Z</dcterms:created>
  <dcterms:modified xsi:type="dcterms:W3CDTF">2020-06-01T11:25:00Z</dcterms:modified>
</cp:coreProperties>
</file>