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F4" w:rsidRPr="0081137D" w:rsidRDefault="005D65CD" w:rsidP="00D727F4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Załącznik nr 5</w:t>
      </w:r>
    </w:p>
    <w:p w:rsidR="00D727F4" w:rsidRPr="005B1BA1" w:rsidRDefault="00D727F4" w:rsidP="00D727F4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85"/>
        <w:gridCol w:w="6310"/>
      </w:tblGrid>
      <w:tr w:rsidR="00D727F4" w:rsidRPr="005B1BA1" w:rsidTr="005E0781">
        <w:trPr>
          <w:trHeight w:val="612"/>
        </w:trPr>
        <w:tc>
          <w:tcPr>
            <w:tcW w:w="9195" w:type="dxa"/>
            <w:gridSpan w:val="2"/>
            <w:vAlign w:val="center"/>
          </w:tcPr>
          <w:p w:rsidR="00D727F4" w:rsidRPr="005B1BA1" w:rsidRDefault="00D727F4" w:rsidP="005E0781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I. </w:t>
            </w:r>
            <w:r>
              <w:rPr>
                <w:b/>
              </w:rPr>
              <w:t>KARTA OPISU PRZEDMIOTU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r w:rsidRPr="005B1BA1">
              <w:t>Kierunek</w:t>
            </w:r>
          </w:p>
        </w:tc>
        <w:tc>
          <w:tcPr>
            <w:tcW w:w="6310" w:type="dxa"/>
            <w:vAlign w:val="center"/>
          </w:tcPr>
          <w:p w:rsidR="00D727F4" w:rsidRPr="005B1BA1" w:rsidRDefault="00D727F4" w:rsidP="005E0781">
            <w:r>
              <w:t>Pedagogika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pPr>
              <w:rPr>
                <w:b/>
                <w:szCs w:val="16"/>
              </w:rPr>
            </w:pPr>
            <w:r w:rsidRPr="005B1BA1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D727F4" w:rsidRDefault="006F60B2" w:rsidP="005E0781">
            <w:r>
              <w:t>s</w:t>
            </w:r>
            <w:r w:rsidR="00D727F4">
              <w:t>tudia drugiego stopnia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r w:rsidRPr="005B1BA1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D727F4" w:rsidRDefault="00D727F4" w:rsidP="005E0781">
            <w:r>
              <w:t>praktyczny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r w:rsidRPr="005B1BA1">
              <w:t>Forma prowadzenia studiów</w:t>
            </w:r>
          </w:p>
        </w:tc>
        <w:tc>
          <w:tcPr>
            <w:tcW w:w="6310" w:type="dxa"/>
            <w:vAlign w:val="center"/>
          </w:tcPr>
          <w:p w:rsidR="00D727F4" w:rsidRDefault="00D727F4" w:rsidP="005E0781">
            <w:r>
              <w:t>stacjonarne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r>
              <w:t>Przedmiot/kod</w:t>
            </w:r>
          </w:p>
        </w:tc>
        <w:tc>
          <w:tcPr>
            <w:tcW w:w="6310" w:type="dxa"/>
            <w:vAlign w:val="center"/>
          </w:tcPr>
          <w:p w:rsidR="00D727F4" w:rsidRPr="005B1BA1" w:rsidRDefault="00D727F4" w:rsidP="005E0781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C21001">
              <w:rPr>
                <w:rFonts w:cs="Calibri"/>
                <w:bCs/>
                <w:color w:val="000000"/>
              </w:rPr>
              <w:t>IPEP-2-JA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r w:rsidRPr="005B1BA1">
              <w:t>Rok studiów</w:t>
            </w:r>
          </w:p>
        </w:tc>
        <w:tc>
          <w:tcPr>
            <w:tcW w:w="6310" w:type="dxa"/>
            <w:vAlign w:val="center"/>
          </w:tcPr>
          <w:p w:rsidR="00D727F4" w:rsidRPr="005B1BA1" w:rsidRDefault="00D727F4" w:rsidP="005E0781">
            <w:r>
              <w:t>drugi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r w:rsidRPr="005B1BA1">
              <w:t xml:space="preserve">Semestr </w:t>
            </w:r>
          </w:p>
        </w:tc>
        <w:tc>
          <w:tcPr>
            <w:tcW w:w="6310" w:type="dxa"/>
            <w:vAlign w:val="center"/>
          </w:tcPr>
          <w:p w:rsidR="00D727F4" w:rsidRPr="005B1BA1" w:rsidRDefault="00D727F4" w:rsidP="005E0781">
            <w:r>
              <w:t>czwarty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r w:rsidRPr="005B1BA1">
              <w:t>Liczba  godzin</w:t>
            </w:r>
          </w:p>
        </w:tc>
        <w:tc>
          <w:tcPr>
            <w:tcW w:w="6310" w:type="dxa"/>
            <w:vAlign w:val="center"/>
          </w:tcPr>
          <w:p w:rsidR="00D727F4" w:rsidRPr="005B1BA1" w:rsidRDefault="00D727F4" w:rsidP="005E0781">
            <w:r w:rsidRPr="00C82996">
              <w:t>Ćwiczenia</w:t>
            </w:r>
            <w:r>
              <w:t xml:space="preserve">: 15      </w:t>
            </w:r>
            <w:r w:rsidRPr="00C82996">
              <w:t xml:space="preserve"> 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r w:rsidRPr="005B1BA1">
              <w:t>Liczba punktów ECTS</w:t>
            </w:r>
          </w:p>
        </w:tc>
        <w:tc>
          <w:tcPr>
            <w:tcW w:w="6310" w:type="dxa"/>
            <w:vAlign w:val="center"/>
          </w:tcPr>
          <w:p w:rsidR="00D727F4" w:rsidRPr="005B1BA1" w:rsidRDefault="00D727F4" w:rsidP="005E0781">
            <w:r>
              <w:t>1 ECTS</w:t>
            </w:r>
          </w:p>
        </w:tc>
      </w:tr>
      <w:tr w:rsidR="00D727F4" w:rsidRPr="005B1BA1" w:rsidTr="005E0781">
        <w:trPr>
          <w:trHeight w:val="397"/>
        </w:trPr>
        <w:tc>
          <w:tcPr>
            <w:tcW w:w="2885" w:type="dxa"/>
            <w:vAlign w:val="center"/>
          </w:tcPr>
          <w:p w:rsidR="00D727F4" w:rsidRPr="005B1BA1" w:rsidRDefault="00D727F4" w:rsidP="005E0781">
            <w:r w:rsidRPr="005B1BA1">
              <w:t>Prowadzący przedmiot</w:t>
            </w:r>
          </w:p>
        </w:tc>
        <w:tc>
          <w:tcPr>
            <w:tcW w:w="6310" w:type="dxa"/>
            <w:vAlign w:val="center"/>
          </w:tcPr>
          <w:p w:rsidR="00D727F4" w:rsidRPr="005B1BA1" w:rsidRDefault="00D727F4" w:rsidP="005E0781">
            <w:r>
              <w:t>mgr Karolina Pawlak</w:t>
            </w:r>
          </w:p>
        </w:tc>
      </w:tr>
      <w:tr w:rsidR="00D727F4" w:rsidRPr="005B1BA1" w:rsidTr="005E0781">
        <w:trPr>
          <w:trHeight w:val="209"/>
        </w:trPr>
        <w:tc>
          <w:tcPr>
            <w:tcW w:w="2885" w:type="dxa"/>
            <w:vAlign w:val="center"/>
          </w:tcPr>
          <w:p w:rsidR="00D727F4" w:rsidRPr="005B1BA1" w:rsidRDefault="00D727F4" w:rsidP="005E0781">
            <w:r w:rsidRPr="005B1BA1">
              <w:t xml:space="preserve">Wymagania wstępne </w:t>
            </w:r>
            <w:r w:rsidRPr="005B1BA1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727F4" w:rsidRDefault="00D727F4" w:rsidP="005E0781">
            <w:r>
              <w:t>1. Posiadanie kompetencji językowej odpowiadającej poziomowi B2 według Europejskiego Systemu Opisu Kształcenia Językowego (CEFR).</w:t>
            </w:r>
          </w:p>
          <w:p w:rsidR="00D727F4" w:rsidRDefault="00D727F4" w:rsidP="005E0781">
            <w:r>
              <w:t>2. Opanowanie struktur gramatycznych, komunikacyjnych, słownictwa ogólnego i specjalistycznego wymaganego na I stopniu studiów.</w:t>
            </w:r>
          </w:p>
          <w:p w:rsidR="00D727F4" w:rsidRDefault="00D727F4" w:rsidP="005E0781">
            <w:r>
              <w:t>3. Umiejętność pracy samodzielnej i zespołowej.</w:t>
            </w:r>
          </w:p>
          <w:p w:rsidR="00D727F4" w:rsidRPr="005B1BA1" w:rsidRDefault="00D727F4" w:rsidP="005E0781">
            <w:r>
              <w:t>4. Umiejętność korzystania z różnych źródeł informacji.</w:t>
            </w:r>
          </w:p>
        </w:tc>
      </w:tr>
      <w:tr w:rsidR="00D727F4" w:rsidRPr="005B1BA1" w:rsidTr="005E0781">
        <w:trPr>
          <w:trHeight w:val="1911"/>
        </w:trPr>
        <w:tc>
          <w:tcPr>
            <w:tcW w:w="2885" w:type="dxa"/>
          </w:tcPr>
          <w:p w:rsidR="00D727F4" w:rsidRPr="005B1BA1" w:rsidRDefault="00D727F4" w:rsidP="005E0781">
            <w:r w:rsidRPr="005B1BA1">
              <w:t xml:space="preserve">Cel (cele) </w:t>
            </w:r>
            <w:r>
              <w:t>przedmiotu uczenia się</w:t>
            </w:r>
          </w:p>
        </w:tc>
        <w:tc>
          <w:tcPr>
            <w:tcW w:w="6310" w:type="dxa"/>
            <w:vAlign w:val="center"/>
          </w:tcPr>
          <w:p w:rsidR="00D727F4" w:rsidRDefault="00D727F4" w:rsidP="005E0781">
            <w:r>
              <w:t>Wykształcenie kompetencji językowej studentów na poziomie B2+ (CEFR).</w:t>
            </w:r>
          </w:p>
          <w:p w:rsidR="00D727F4" w:rsidRDefault="00D727F4" w:rsidP="005E0781">
            <w:r>
              <w:t xml:space="preserve">Doskonalenie umiejętności efektywnego posługiwania się językiem obcym w odmianie ogólnej i specjalistycznej właściwej dla kierunku pedagogika, w zakresie czterech sprawności językowych: </w:t>
            </w:r>
            <w:r w:rsidRPr="00031E6B">
              <w:t>słuchania, mówienia, czytania i pisania.</w:t>
            </w:r>
          </w:p>
          <w:p w:rsidR="00D727F4" w:rsidRDefault="00D727F4" w:rsidP="005E0781">
            <w:r>
              <w:t>Doskonalenie umiejętności pracy z tekstami literatury fachowej w języku obcym.</w:t>
            </w:r>
          </w:p>
          <w:p w:rsidR="00D727F4" w:rsidRDefault="00D727F4" w:rsidP="005E0781">
            <w:r>
              <w:t>Doskonalenie umiejętności funkcjonowania na rynku pracy oraz w życiu codziennym w zakresie praktycznego posługiwania się językiem obcym.</w:t>
            </w:r>
          </w:p>
        </w:tc>
      </w:tr>
    </w:tbl>
    <w:p w:rsidR="00D727F4" w:rsidRPr="005B1BA1" w:rsidRDefault="00D727F4" w:rsidP="00D727F4">
      <w:pPr>
        <w:tabs>
          <w:tab w:val="left" w:pos="1800"/>
        </w:tabs>
        <w:jc w:val="both"/>
      </w:pPr>
    </w:p>
    <w:p w:rsidR="00D727F4" w:rsidRPr="005B1BA1" w:rsidRDefault="00D727F4" w:rsidP="00D727F4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0"/>
        <w:gridCol w:w="3240"/>
        <w:gridCol w:w="3600"/>
      </w:tblGrid>
      <w:tr w:rsidR="00D727F4" w:rsidRPr="005B1BA1" w:rsidTr="005E0781">
        <w:trPr>
          <w:trHeight w:val="615"/>
        </w:trPr>
        <w:tc>
          <w:tcPr>
            <w:tcW w:w="9180" w:type="dxa"/>
            <w:gridSpan w:val="3"/>
            <w:vAlign w:val="center"/>
          </w:tcPr>
          <w:p w:rsidR="00D727F4" w:rsidRPr="005B1BA1" w:rsidRDefault="00D727F4" w:rsidP="005E0781">
            <w:pPr>
              <w:jc w:val="center"/>
              <w:rPr>
                <w:b/>
              </w:rPr>
            </w:pPr>
            <w:r w:rsidRPr="005B1BA1">
              <w:rPr>
                <w:b/>
              </w:rPr>
              <w:t xml:space="preserve">II. EFEKTY </w:t>
            </w:r>
            <w:r>
              <w:rPr>
                <w:b/>
              </w:rPr>
              <w:t xml:space="preserve">UCZENIA SIĘ </w:t>
            </w:r>
          </w:p>
        </w:tc>
      </w:tr>
      <w:tr w:rsidR="00D727F4" w:rsidRPr="005B1BA1" w:rsidTr="005E0781">
        <w:trPr>
          <w:trHeight w:val="540"/>
        </w:trPr>
        <w:tc>
          <w:tcPr>
            <w:tcW w:w="2340" w:type="dxa"/>
            <w:vAlign w:val="center"/>
          </w:tcPr>
          <w:p w:rsidR="00D727F4" w:rsidRPr="005B1BA1" w:rsidRDefault="00D727F4" w:rsidP="005E0781">
            <w:pPr>
              <w:jc w:val="center"/>
            </w:pPr>
            <w:r w:rsidRPr="005B1BA1">
              <w:t xml:space="preserve">Symbole efektów </w:t>
            </w:r>
            <w:r>
              <w:t>uczenia się</w:t>
            </w:r>
          </w:p>
        </w:tc>
        <w:tc>
          <w:tcPr>
            <w:tcW w:w="3240" w:type="dxa"/>
            <w:vAlign w:val="center"/>
          </w:tcPr>
          <w:p w:rsidR="00D727F4" w:rsidRPr="005B1BA1" w:rsidRDefault="00D727F4" w:rsidP="005E0781">
            <w:pPr>
              <w:jc w:val="center"/>
            </w:pPr>
            <w:r w:rsidRPr="005B1BA1">
              <w:t xml:space="preserve">Potwierdzenie osiągnięcia efektów </w:t>
            </w:r>
            <w:r>
              <w:t>uczenia się</w:t>
            </w:r>
          </w:p>
        </w:tc>
        <w:tc>
          <w:tcPr>
            <w:tcW w:w="3600" w:type="dxa"/>
            <w:vAlign w:val="center"/>
          </w:tcPr>
          <w:p w:rsidR="00D727F4" w:rsidRPr="005B1BA1" w:rsidRDefault="00D727F4" w:rsidP="005E0781">
            <w:pPr>
              <w:jc w:val="center"/>
            </w:pPr>
            <w:r w:rsidRPr="005B1BA1">
              <w:rPr>
                <w:bCs/>
                <w:szCs w:val="20"/>
              </w:rPr>
              <w:t xml:space="preserve">Odniesienie do efektów </w:t>
            </w:r>
            <w:r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 dla kierunku studiów</w:t>
            </w:r>
          </w:p>
        </w:tc>
      </w:tr>
      <w:tr w:rsidR="00D727F4" w:rsidRPr="005B1BA1" w:rsidTr="005E0781">
        <w:trPr>
          <w:trHeight w:val="688"/>
        </w:trPr>
        <w:tc>
          <w:tcPr>
            <w:tcW w:w="2340" w:type="dxa"/>
            <w:vAlign w:val="center"/>
          </w:tcPr>
          <w:p w:rsidR="00D727F4" w:rsidRPr="008E4742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C21001">
              <w:rPr>
                <w:rFonts w:cs="Calibri"/>
                <w:bCs/>
                <w:color w:val="000000"/>
              </w:rPr>
              <w:t>IPEP-2-JA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3240" w:type="dxa"/>
            <w:vAlign w:val="center"/>
          </w:tcPr>
          <w:p w:rsidR="00D727F4" w:rsidRDefault="00D727F4" w:rsidP="005E0781">
            <w:r w:rsidRPr="0073244E">
              <w:t xml:space="preserve">Posiada wiedzę w zakresie karty opisu przedmiotu (cele i efekty uczenia się) oraz zasad bezpieczeństwa i higieny pracy w odniesieniu do </w:t>
            </w:r>
            <w:r>
              <w:t>przedmiotu.</w:t>
            </w:r>
          </w:p>
          <w:p w:rsidR="00D727F4" w:rsidRDefault="00D727F4" w:rsidP="005E0781"/>
          <w:p w:rsidR="00D727F4" w:rsidRPr="00C82996" w:rsidRDefault="00D727F4" w:rsidP="005E0781">
            <w:r>
              <w:rPr>
                <w:color w:val="000000"/>
              </w:rPr>
              <w:t xml:space="preserve">W pogłębionym stopniu zna i rozumie procesy komunikowania interpersonalnego i społecznego w języku angielskim oraz ich </w:t>
            </w:r>
            <w:r>
              <w:rPr>
                <w:color w:val="000000"/>
              </w:rPr>
              <w:lastRenderedPageBreak/>
              <w:t>prawidłowości i zakłócenia.</w:t>
            </w:r>
          </w:p>
        </w:tc>
        <w:tc>
          <w:tcPr>
            <w:tcW w:w="3600" w:type="dxa"/>
            <w:vAlign w:val="center"/>
          </w:tcPr>
          <w:p w:rsidR="00D727F4" w:rsidRPr="005C364C" w:rsidRDefault="00D727F4" w:rsidP="005E0781">
            <w:pPr>
              <w:ind w:right="120"/>
              <w:rPr>
                <w:rFonts w:cs="Calibri"/>
                <w:bCs/>
                <w:color w:val="000000"/>
              </w:rPr>
            </w:pPr>
            <w:r w:rsidRPr="005C364C">
              <w:rPr>
                <w:color w:val="000000"/>
              </w:rPr>
              <w:lastRenderedPageBreak/>
              <w:t>SMPED_W0</w:t>
            </w:r>
            <w:r>
              <w:rPr>
                <w:color w:val="000000"/>
              </w:rPr>
              <w:t>9</w:t>
            </w:r>
          </w:p>
        </w:tc>
      </w:tr>
      <w:tr w:rsidR="00D727F4" w:rsidRPr="005B1BA1" w:rsidTr="005E0781">
        <w:trPr>
          <w:trHeight w:val="720"/>
        </w:trPr>
        <w:tc>
          <w:tcPr>
            <w:tcW w:w="2340" w:type="dxa"/>
          </w:tcPr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lastRenderedPageBreak/>
              <w:t>IPEP-2-JA_0</w:t>
            </w:r>
            <w:r>
              <w:rPr>
                <w:rFonts w:cs="Calibri"/>
                <w:bCs/>
                <w:color w:val="000000"/>
              </w:rPr>
              <w:t>2</w:t>
            </w:r>
          </w:p>
        </w:tc>
        <w:tc>
          <w:tcPr>
            <w:tcW w:w="3240" w:type="dxa"/>
            <w:vAlign w:val="center"/>
          </w:tcPr>
          <w:p w:rsidR="00D727F4" w:rsidRPr="00C21001" w:rsidRDefault="00D727F4" w:rsidP="005E0781">
            <w:pPr>
              <w:rPr>
                <w:color w:val="000000"/>
              </w:rPr>
            </w:pPr>
            <w:r>
              <w:rPr>
                <w:color w:val="000000"/>
              </w:rPr>
              <w:t>W pogłębionym stopniu zna i rozumie zasady funkcjonowania aparatu mowy i emisji głosu oraz potrafi posługiwać się aparatem mowy zgodnie z zasadami emisji głosu, w kontekście posługiwania się językiem angielskim na poziomie rozszerzonym.</w:t>
            </w:r>
          </w:p>
        </w:tc>
        <w:tc>
          <w:tcPr>
            <w:tcW w:w="3600" w:type="dxa"/>
            <w:vAlign w:val="center"/>
          </w:tcPr>
          <w:p w:rsidR="00D727F4" w:rsidRDefault="00D727F4" w:rsidP="005E0781">
            <w:pPr>
              <w:ind w:right="120"/>
              <w:rPr>
                <w:color w:val="000000"/>
              </w:rPr>
            </w:pPr>
            <w:r w:rsidRPr="00E409CB">
              <w:rPr>
                <w:color w:val="000000"/>
              </w:rPr>
              <w:t>SMPED_W17</w:t>
            </w:r>
          </w:p>
          <w:p w:rsidR="00D727F4" w:rsidRPr="00E409CB" w:rsidRDefault="00D727F4" w:rsidP="005E0781">
            <w:pPr>
              <w:ind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SMPED_U17</w:t>
            </w:r>
          </w:p>
        </w:tc>
      </w:tr>
      <w:tr w:rsidR="00D727F4" w:rsidRPr="005B1BA1" w:rsidTr="005E0781">
        <w:trPr>
          <w:trHeight w:val="705"/>
        </w:trPr>
        <w:tc>
          <w:tcPr>
            <w:tcW w:w="2340" w:type="dxa"/>
          </w:tcPr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3</w:t>
            </w:r>
          </w:p>
        </w:tc>
        <w:tc>
          <w:tcPr>
            <w:tcW w:w="3240" w:type="dxa"/>
            <w:vAlign w:val="center"/>
          </w:tcPr>
          <w:p w:rsidR="00D727F4" w:rsidRPr="00C21001" w:rsidRDefault="00D727F4" w:rsidP="005E0781">
            <w:pPr>
              <w:rPr>
                <w:color w:val="000000"/>
              </w:rPr>
            </w:pPr>
            <w:r>
              <w:rPr>
                <w:color w:val="000000"/>
              </w:rPr>
              <w:t>Potrafi uważnie</w:t>
            </w:r>
            <w:r w:rsidRPr="00E409CB">
              <w:rPr>
                <w:color w:val="000000"/>
              </w:rPr>
              <w:t xml:space="preserve"> i </w:t>
            </w:r>
            <w:r>
              <w:rPr>
                <w:color w:val="000000"/>
              </w:rPr>
              <w:t>logicznie</w:t>
            </w:r>
            <w:r w:rsidRPr="00E409CB">
              <w:rPr>
                <w:color w:val="000000"/>
              </w:rPr>
              <w:t xml:space="preserve"> wypowiada</w:t>
            </w:r>
            <w:r>
              <w:rPr>
                <w:color w:val="000000"/>
              </w:rPr>
              <w:t>ć</w:t>
            </w:r>
            <w:r w:rsidRPr="00E409CB">
              <w:rPr>
                <w:color w:val="000000"/>
              </w:rPr>
              <w:t xml:space="preserve"> się ustnie i pisemnie</w:t>
            </w:r>
            <w:r>
              <w:rPr>
                <w:color w:val="000000"/>
              </w:rPr>
              <w:t xml:space="preserve"> w języku angielskim,</w:t>
            </w:r>
            <w:r w:rsidRPr="00E409CB">
              <w:rPr>
                <w:color w:val="000000"/>
              </w:rPr>
              <w:t xml:space="preserve"> na tematy dotyczące wybranych zagadnień pedagogicznych, </w:t>
            </w:r>
            <w:r>
              <w:rPr>
                <w:color w:val="000000"/>
              </w:rPr>
              <w:t>przy użyciu</w:t>
            </w:r>
            <w:r w:rsidRPr="00E409CB">
              <w:rPr>
                <w:color w:val="000000"/>
              </w:rPr>
              <w:t xml:space="preserve"> terminologi</w:t>
            </w:r>
            <w:r>
              <w:rPr>
                <w:color w:val="000000"/>
              </w:rPr>
              <w:t>i</w:t>
            </w:r>
            <w:r w:rsidRPr="00E409C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specjalistycznej</w:t>
            </w:r>
            <w:r w:rsidRPr="00E409CB">
              <w:rPr>
                <w:color w:val="000000"/>
              </w:rPr>
              <w:t>, korzystając zarówno z dorobku pedagogiki, jak i innych dyscyplin</w:t>
            </w:r>
            <w:r>
              <w:rPr>
                <w:color w:val="000000"/>
              </w:rPr>
              <w:t>.</w:t>
            </w:r>
          </w:p>
        </w:tc>
        <w:tc>
          <w:tcPr>
            <w:tcW w:w="3600" w:type="dxa"/>
            <w:vAlign w:val="center"/>
          </w:tcPr>
          <w:p w:rsidR="00D727F4" w:rsidRPr="00E409CB" w:rsidRDefault="00D727F4" w:rsidP="005E0781">
            <w:pPr>
              <w:ind w:right="120"/>
              <w:rPr>
                <w:rFonts w:cs="Calibri"/>
                <w:bCs/>
                <w:color w:val="000000"/>
              </w:rPr>
            </w:pPr>
            <w:r w:rsidRPr="00E409CB">
              <w:rPr>
                <w:color w:val="000000"/>
              </w:rPr>
              <w:t>SMPED_U10</w:t>
            </w:r>
          </w:p>
        </w:tc>
      </w:tr>
      <w:tr w:rsidR="00D727F4" w:rsidRPr="005B1BA1" w:rsidTr="005E0781">
        <w:trPr>
          <w:trHeight w:val="705"/>
        </w:trPr>
        <w:tc>
          <w:tcPr>
            <w:tcW w:w="2340" w:type="dxa"/>
          </w:tcPr>
          <w:p w:rsidR="00D727F4" w:rsidRPr="0020488B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>IPEP-2-JA_04</w:t>
            </w:r>
          </w:p>
        </w:tc>
        <w:tc>
          <w:tcPr>
            <w:tcW w:w="3240" w:type="dxa"/>
            <w:vAlign w:val="center"/>
          </w:tcPr>
          <w:p w:rsidR="00D727F4" w:rsidRDefault="00D727F4" w:rsidP="005E0781">
            <w:p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Pr="004E01AF">
              <w:rPr>
                <w:color w:val="000000"/>
              </w:rPr>
              <w:t xml:space="preserve">osługuje się językiem </w:t>
            </w:r>
            <w:r>
              <w:rPr>
                <w:color w:val="000000"/>
              </w:rPr>
              <w:t>angielskim</w:t>
            </w:r>
            <w:r w:rsidRPr="004E01AF">
              <w:rPr>
                <w:color w:val="000000"/>
              </w:rPr>
              <w:t xml:space="preserve"> na poziomie B2+ </w:t>
            </w:r>
            <w:r>
              <w:rPr>
                <w:color w:val="000000"/>
              </w:rPr>
              <w:t xml:space="preserve">wg </w:t>
            </w:r>
            <w:r w:rsidRPr="004E01AF">
              <w:rPr>
                <w:color w:val="000000"/>
              </w:rPr>
              <w:t>Europejskiego Systemu Opisu Kształcenia Językowego</w:t>
            </w:r>
          </w:p>
        </w:tc>
        <w:tc>
          <w:tcPr>
            <w:tcW w:w="3600" w:type="dxa"/>
            <w:vAlign w:val="center"/>
          </w:tcPr>
          <w:p w:rsidR="00D727F4" w:rsidRPr="00E409CB" w:rsidRDefault="00D727F4" w:rsidP="005E0781">
            <w:pPr>
              <w:ind w:right="120"/>
              <w:rPr>
                <w:color w:val="000000"/>
              </w:rPr>
            </w:pPr>
            <w:r>
              <w:rPr>
                <w:color w:val="000000"/>
              </w:rPr>
              <w:t>SMPED_U16</w:t>
            </w:r>
          </w:p>
        </w:tc>
      </w:tr>
      <w:tr w:rsidR="00D727F4" w:rsidRPr="005B1BA1" w:rsidTr="005E0781">
        <w:trPr>
          <w:trHeight w:val="705"/>
        </w:trPr>
        <w:tc>
          <w:tcPr>
            <w:tcW w:w="2340" w:type="dxa"/>
          </w:tcPr>
          <w:p w:rsidR="00D727F4" w:rsidRPr="0020488B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5</w:t>
            </w:r>
          </w:p>
        </w:tc>
        <w:tc>
          <w:tcPr>
            <w:tcW w:w="3240" w:type="dxa"/>
            <w:vAlign w:val="center"/>
          </w:tcPr>
          <w:p w:rsidR="00D727F4" w:rsidRDefault="00D727F4" w:rsidP="005E0781">
            <w:pPr>
              <w:rPr>
                <w:color w:val="000000"/>
              </w:rPr>
            </w:pPr>
            <w:r>
              <w:rPr>
                <w:color w:val="000000"/>
              </w:rPr>
              <w:t>Jest przygotowany do współdziałania z nauczycielami, pedagogami i innymi specjalistami oraz rodzicami, wykorzystując w tym celu wiedzę w zakresie komunikacji społecznej w kontekście posługiwania się językiem angielskim.</w:t>
            </w:r>
          </w:p>
        </w:tc>
        <w:tc>
          <w:tcPr>
            <w:tcW w:w="3600" w:type="dxa"/>
            <w:vAlign w:val="center"/>
          </w:tcPr>
          <w:p w:rsidR="00D727F4" w:rsidRDefault="00D727F4" w:rsidP="005E0781">
            <w:pPr>
              <w:rPr>
                <w:color w:val="000000"/>
              </w:rPr>
            </w:pPr>
            <w:r w:rsidRPr="004E01AF">
              <w:rPr>
                <w:color w:val="000000"/>
              </w:rPr>
              <w:t>SMPED_K05</w:t>
            </w:r>
          </w:p>
          <w:p w:rsidR="00D727F4" w:rsidRPr="00944CC9" w:rsidRDefault="00D727F4" w:rsidP="005E0781">
            <w:pPr>
              <w:rPr>
                <w:color w:val="000000"/>
              </w:rPr>
            </w:pPr>
            <w:r w:rsidRPr="00944CC9">
              <w:rPr>
                <w:color w:val="000000"/>
              </w:rPr>
              <w:t>SMPED_W09</w:t>
            </w:r>
          </w:p>
          <w:p w:rsidR="00D727F4" w:rsidRPr="004E01AF" w:rsidRDefault="00D727F4" w:rsidP="005E0781">
            <w:pPr>
              <w:rPr>
                <w:color w:val="000000"/>
              </w:rPr>
            </w:pPr>
          </w:p>
          <w:p w:rsidR="00D727F4" w:rsidRPr="004E01AF" w:rsidRDefault="00D727F4" w:rsidP="005E0781">
            <w:pPr>
              <w:rPr>
                <w:color w:val="000000"/>
              </w:rPr>
            </w:pPr>
          </w:p>
        </w:tc>
      </w:tr>
      <w:tr w:rsidR="00D727F4" w:rsidRPr="005B1BA1" w:rsidTr="005E0781">
        <w:trPr>
          <w:trHeight w:val="705"/>
        </w:trPr>
        <w:tc>
          <w:tcPr>
            <w:tcW w:w="2340" w:type="dxa"/>
          </w:tcPr>
          <w:p w:rsidR="00D727F4" w:rsidRPr="0020488B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6</w:t>
            </w:r>
          </w:p>
        </w:tc>
        <w:tc>
          <w:tcPr>
            <w:tcW w:w="3240" w:type="dxa"/>
            <w:vAlign w:val="center"/>
          </w:tcPr>
          <w:p w:rsidR="00D727F4" w:rsidRDefault="00D727F4" w:rsidP="005E0781">
            <w:pPr>
              <w:rPr>
                <w:color w:val="000000"/>
              </w:rPr>
            </w:pPr>
            <w:r>
              <w:rPr>
                <w:color w:val="000000"/>
              </w:rPr>
              <w:t>Potrafi dokonać autorefleksji nad własnym rozwojem zawodowym i krytycznej oceny posiadanej wiedzy w zakresie języka angielskiego i odbieranych treści, jest świadomy potrzeby ciągłego dokształcania się, z wykorzystaniem różnych źródeł, w tym anglojęzycznych oraz technologii ICT.</w:t>
            </w:r>
          </w:p>
        </w:tc>
        <w:tc>
          <w:tcPr>
            <w:tcW w:w="3600" w:type="dxa"/>
            <w:vAlign w:val="center"/>
          </w:tcPr>
          <w:p w:rsidR="00D727F4" w:rsidRDefault="00D727F4" w:rsidP="005E0781">
            <w:pPr>
              <w:rPr>
                <w:color w:val="000000"/>
              </w:rPr>
            </w:pPr>
            <w:r w:rsidRPr="004E01AF">
              <w:rPr>
                <w:color w:val="000000"/>
              </w:rPr>
              <w:t>SMPED_K01</w:t>
            </w:r>
          </w:p>
          <w:p w:rsidR="00D727F4" w:rsidRDefault="00D727F4" w:rsidP="005E0781">
            <w:pPr>
              <w:rPr>
                <w:color w:val="000000"/>
              </w:rPr>
            </w:pPr>
            <w:r>
              <w:rPr>
                <w:color w:val="000000"/>
              </w:rPr>
              <w:t>SMPED_U14</w:t>
            </w:r>
          </w:p>
          <w:p w:rsidR="00D727F4" w:rsidRPr="004E01AF" w:rsidRDefault="00D727F4" w:rsidP="005E0781">
            <w:pPr>
              <w:rPr>
                <w:color w:val="000000"/>
              </w:rPr>
            </w:pPr>
            <w:r>
              <w:rPr>
                <w:color w:val="000000"/>
              </w:rPr>
              <w:t>SMPED_U15</w:t>
            </w:r>
          </w:p>
          <w:p w:rsidR="00D727F4" w:rsidRPr="004E01AF" w:rsidRDefault="00D727F4" w:rsidP="005E0781">
            <w:pPr>
              <w:rPr>
                <w:color w:val="000000"/>
              </w:rPr>
            </w:pPr>
          </w:p>
        </w:tc>
      </w:tr>
    </w:tbl>
    <w:p w:rsidR="00D727F4" w:rsidRPr="005B1BA1" w:rsidRDefault="00D727F4" w:rsidP="00D727F4"/>
    <w:p w:rsidR="00D727F4" w:rsidRDefault="00D727F4" w:rsidP="00D727F4"/>
    <w:p w:rsidR="00D727F4" w:rsidRDefault="00D727F4" w:rsidP="00D727F4"/>
    <w:p w:rsidR="00D727F4" w:rsidRDefault="00D727F4" w:rsidP="00D727F4"/>
    <w:p w:rsidR="00D727F4" w:rsidRDefault="00D727F4" w:rsidP="00D727F4"/>
    <w:p w:rsidR="00D727F4" w:rsidRDefault="00D727F4" w:rsidP="00D727F4"/>
    <w:p w:rsidR="00D727F4" w:rsidRDefault="00D727F4" w:rsidP="00D727F4"/>
    <w:p w:rsidR="00D727F4" w:rsidRDefault="00D727F4" w:rsidP="00D727F4"/>
    <w:p w:rsidR="00D727F4" w:rsidRDefault="00D727F4" w:rsidP="00D727F4"/>
    <w:p w:rsidR="00D727F4" w:rsidRPr="005B1BA1" w:rsidRDefault="00D727F4" w:rsidP="00D727F4"/>
    <w:p w:rsidR="00D727F4" w:rsidRPr="005B1BA1" w:rsidRDefault="00D727F4" w:rsidP="00D727F4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260"/>
        <w:gridCol w:w="6300"/>
        <w:gridCol w:w="1620"/>
      </w:tblGrid>
      <w:tr w:rsidR="00D727F4" w:rsidRPr="005B1BA1" w:rsidTr="005E0781">
        <w:trPr>
          <w:trHeight w:val="615"/>
        </w:trPr>
        <w:tc>
          <w:tcPr>
            <w:tcW w:w="9180" w:type="dxa"/>
            <w:gridSpan w:val="3"/>
            <w:vAlign w:val="center"/>
          </w:tcPr>
          <w:p w:rsidR="00D727F4" w:rsidRPr="005B1BA1" w:rsidRDefault="00D727F4" w:rsidP="005E0781">
            <w:pPr>
              <w:jc w:val="center"/>
              <w:rPr>
                <w:b/>
              </w:rPr>
            </w:pPr>
            <w:r w:rsidRPr="005B1BA1">
              <w:rPr>
                <w:b/>
              </w:rPr>
              <w:lastRenderedPageBreak/>
              <w:t xml:space="preserve">III. TREŚCI </w:t>
            </w:r>
            <w:r>
              <w:rPr>
                <w:b/>
              </w:rPr>
              <w:t>KSZAŁCENIA</w:t>
            </w:r>
          </w:p>
        </w:tc>
      </w:tr>
      <w:tr w:rsidR="00D727F4" w:rsidRPr="005B1BA1" w:rsidTr="005E0781">
        <w:trPr>
          <w:trHeight w:val="1005"/>
        </w:trPr>
        <w:tc>
          <w:tcPr>
            <w:tcW w:w="1260" w:type="dxa"/>
            <w:vAlign w:val="center"/>
          </w:tcPr>
          <w:p w:rsidR="00D727F4" w:rsidRPr="005B1BA1" w:rsidRDefault="00D727F4" w:rsidP="005E0781">
            <w:pPr>
              <w:jc w:val="center"/>
            </w:pPr>
          </w:p>
          <w:p w:rsidR="00D727F4" w:rsidRPr="005B1BA1" w:rsidRDefault="00D727F4" w:rsidP="005E0781">
            <w:pPr>
              <w:jc w:val="center"/>
            </w:pPr>
            <w:r w:rsidRPr="005B1BA1">
              <w:t>Symbol</w:t>
            </w:r>
          </w:p>
          <w:p w:rsidR="00D727F4" w:rsidRPr="005B1BA1" w:rsidRDefault="00D727F4" w:rsidP="005E0781">
            <w:pPr>
              <w:jc w:val="center"/>
            </w:pPr>
          </w:p>
        </w:tc>
        <w:tc>
          <w:tcPr>
            <w:tcW w:w="6300" w:type="dxa"/>
            <w:vAlign w:val="center"/>
          </w:tcPr>
          <w:p w:rsidR="00D727F4" w:rsidRPr="005B1BA1" w:rsidRDefault="00D727F4" w:rsidP="005E0781">
            <w:pPr>
              <w:jc w:val="center"/>
            </w:pPr>
          </w:p>
          <w:p w:rsidR="00D727F4" w:rsidRPr="005B1BA1" w:rsidRDefault="00D727F4" w:rsidP="005E0781">
            <w:pPr>
              <w:jc w:val="center"/>
            </w:pPr>
            <w:r w:rsidRPr="005B1BA1">
              <w:t xml:space="preserve">Treści </w:t>
            </w:r>
            <w:r>
              <w:t>kształcenia</w:t>
            </w:r>
          </w:p>
          <w:p w:rsidR="00D727F4" w:rsidRPr="005B1BA1" w:rsidRDefault="00D727F4" w:rsidP="005E0781">
            <w:pPr>
              <w:jc w:val="center"/>
            </w:pPr>
          </w:p>
        </w:tc>
        <w:tc>
          <w:tcPr>
            <w:tcW w:w="1620" w:type="dxa"/>
            <w:vAlign w:val="center"/>
          </w:tcPr>
          <w:p w:rsidR="00D727F4" w:rsidRPr="005B1BA1" w:rsidRDefault="00D727F4" w:rsidP="005E0781">
            <w:pPr>
              <w:jc w:val="center"/>
              <w:rPr>
                <w:bCs/>
                <w:szCs w:val="20"/>
              </w:rPr>
            </w:pPr>
            <w:r w:rsidRPr="005B1BA1">
              <w:rPr>
                <w:bCs/>
                <w:szCs w:val="20"/>
              </w:rPr>
              <w:t xml:space="preserve">Odniesienie </w:t>
            </w:r>
            <w:r w:rsidRPr="005B1BA1">
              <w:rPr>
                <w:bCs/>
                <w:szCs w:val="20"/>
              </w:rPr>
              <w:br/>
              <w:t xml:space="preserve">do efektów </w:t>
            </w:r>
            <w:r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>przedmiot</w:t>
            </w:r>
            <w:r w:rsidRPr="005B1BA1">
              <w:rPr>
                <w:bCs/>
                <w:szCs w:val="20"/>
              </w:rPr>
              <w:t>u</w:t>
            </w:r>
          </w:p>
        </w:tc>
      </w:tr>
      <w:tr w:rsidR="00D727F4" w:rsidRPr="005B1BA1" w:rsidTr="005E0781">
        <w:trPr>
          <w:trHeight w:val="360"/>
        </w:trPr>
        <w:tc>
          <w:tcPr>
            <w:tcW w:w="1260" w:type="dxa"/>
            <w:vAlign w:val="center"/>
          </w:tcPr>
          <w:p w:rsidR="00D727F4" w:rsidRPr="00C82996" w:rsidRDefault="00D727F4" w:rsidP="005E0781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D727F4" w:rsidRDefault="00D727F4" w:rsidP="005E0781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  <w:p w:rsidR="00D727F4" w:rsidRDefault="00D727F4" w:rsidP="005E0781">
            <w:pPr>
              <w:ind w:left="177" w:right="120"/>
              <w:rPr>
                <w:rFonts w:cs="Calibri"/>
                <w:color w:val="000000"/>
              </w:rPr>
            </w:pPr>
          </w:p>
          <w:p w:rsidR="00D727F4" w:rsidRPr="008E4742" w:rsidRDefault="00D727F4" w:rsidP="005E0781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Struktury gramatyczno-leksykalne, wzorce intonacji, zagadnienia fonetyczne, formy językowe rozwijające 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1620" w:type="dxa"/>
            <w:vAlign w:val="center"/>
          </w:tcPr>
          <w:p w:rsidR="00D727F4" w:rsidRPr="008E4742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Od </w:t>
            </w:r>
            <w:r w:rsidRPr="0020488B">
              <w:rPr>
                <w:rFonts w:cs="Calibri"/>
                <w:bCs/>
                <w:color w:val="000000"/>
              </w:rPr>
              <w:t>IPEP-2-JA</w:t>
            </w:r>
            <w:r w:rsidRPr="008E4742">
              <w:rPr>
                <w:rFonts w:cs="Calibri"/>
                <w:bCs/>
                <w:color w:val="000000"/>
              </w:rPr>
              <w:t>_01</w:t>
            </w:r>
            <w:r>
              <w:rPr>
                <w:rFonts w:cs="Calibri"/>
                <w:bCs/>
                <w:color w:val="000000"/>
              </w:rPr>
              <w:t xml:space="preserve"> do IPEP-2-JA_06</w:t>
            </w:r>
          </w:p>
        </w:tc>
      </w:tr>
      <w:tr w:rsidR="00D727F4" w:rsidRPr="005B1BA1" w:rsidTr="005E0781">
        <w:trPr>
          <w:trHeight w:val="345"/>
        </w:trPr>
        <w:tc>
          <w:tcPr>
            <w:tcW w:w="1260" w:type="dxa"/>
            <w:vAlign w:val="center"/>
          </w:tcPr>
          <w:p w:rsidR="00D727F4" w:rsidRPr="00C82996" w:rsidRDefault="00D727F4" w:rsidP="005E0781">
            <w:r w:rsidRPr="00C82996">
              <w:t>TK_</w:t>
            </w:r>
            <w:r>
              <w:t>2</w:t>
            </w:r>
          </w:p>
        </w:tc>
        <w:tc>
          <w:tcPr>
            <w:tcW w:w="6300" w:type="dxa"/>
            <w:vAlign w:val="center"/>
          </w:tcPr>
          <w:p w:rsidR="00D727F4" w:rsidRPr="002A103A" w:rsidRDefault="00D727F4" w:rsidP="005E0781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1620" w:type="dxa"/>
            <w:vAlign w:val="center"/>
          </w:tcPr>
          <w:p w:rsidR="00D727F4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Od </w:t>
            </w: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03</w:t>
            </w:r>
          </w:p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Do </w:t>
            </w: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6</w:t>
            </w:r>
          </w:p>
        </w:tc>
      </w:tr>
      <w:tr w:rsidR="00D727F4" w:rsidRPr="005B1BA1" w:rsidTr="005E0781">
        <w:trPr>
          <w:trHeight w:val="360"/>
        </w:trPr>
        <w:tc>
          <w:tcPr>
            <w:tcW w:w="1260" w:type="dxa"/>
            <w:vAlign w:val="center"/>
          </w:tcPr>
          <w:p w:rsidR="00D727F4" w:rsidRPr="00C82996" w:rsidRDefault="00D727F4" w:rsidP="005E0781">
            <w:r w:rsidRPr="00C82996">
              <w:t>TK_</w:t>
            </w:r>
            <w:r>
              <w:t>3</w:t>
            </w:r>
          </w:p>
        </w:tc>
        <w:tc>
          <w:tcPr>
            <w:tcW w:w="6300" w:type="dxa"/>
            <w:vAlign w:val="center"/>
          </w:tcPr>
          <w:p w:rsidR="00D727F4" w:rsidRPr="002A103A" w:rsidRDefault="00D727F4" w:rsidP="005E0781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1620" w:type="dxa"/>
            <w:vAlign w:val="center"/>
          </w:tcPr>
          <w:p w:rsidR="00D727F4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Od </w:t>
            </w: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01</w:t>
            </w:r>
          </w:p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Do </w:t>
            </w: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6</w:t>
            </w:r>
          </w:p>
        </w:tc>
      </w:tr>
      <w:tr w:rsidR="00D727F4" w:rsidRPr="005B1BA1" w:rsidTr="005E0781">
        <w:trPr>
          <w:trHeight w:val="345"/>
        </w:trPr>
        <w:tc>
          <w:tcPr>
            <w:tcW w:w="1260" w:type="dxa"/>
            <w:vAlign w:val="center"/>
          </w:tcPr>
          <w:p w:rsidR="00D727F4" w:rsidRPr="00C82996" w:rsidRDefault="00D727F4" w:rsidP="005E0781">
            <w:r w:rsidRPr="00C82996">
              <w:t>TK_</w:t>
            </w:r>
            <w:r>
              <w:t>4</w:t>
            </w:r>
          </w:p>
        </w:tc>
        <w:tc>
          <w:tcPr>
            <w:tcW w:w="6300" w:type="dxa"/>
            <w:vAlign w:val="center"/>
          </w:tcPr>
          <w:p w:rsidR="00D727F4" w:rsidRPr="002A103A" w:rsidRDefault="00D727F4" w:rsidP="005E0781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1620" w:type="dxa"/>
            <w:vAlign w:val="center"/>
          </w:tcPr>
          <w:p w:rsidR="00D727F4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Od </w:t>
            </w: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01</w:t>
            </w:r>
          </w:p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Do </w:t>
            </w: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6</w:t>
            </w:r>
          </w:p>
        </w:tc>
      </w:tr>
      <w:tr w:rsidR="00D727F4" w:rsidRPr="005B1BA1" w:rsidTr="005E0781">
        <w:trPr>
          <w:trHeight w:val="345"/>
        </w:trPr>
        <w:tc>
          <w:tcPr>
            <w:tcW w:w="1260" w:type="dxa"/>
            <w:vAlign w:val="center"/>
          </w:tcPr>
          <w:p w:rsidR="00D727F4" w:rsidRPr="00C82996" w:rsidRDefault="00D727F4" w:rsidP="005E0781">
            <w:r w:rsidRPr="00C82996">
              <w:t>TK_</w:t>
            </w:r>
            <w:r>
              <w:t>5</w:t>
            </w:r>
          </w:p>
        </w:tc>
        <w:tc>
          <w:tcPr>
            <w:tcW w:w="6300" w:type="dxa"/>
            <w:vAlign w:val="center"/>
          </w:tcPr>
          <w:p w:rsidR="00D727F4" w:rsidRPr="002A103A" w:rsidRDefault="00D727F4" w:rsidP="005E0781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1620" w:type="dxa"/>
            <w:vAlign w:val="center"/>
          </w:tcPr>
          <w:p w:rsidR="00D727F4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Od </w:t>
            </w: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03</w:t>
            </w:r>
          </w:p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Do </w:t>
            </w: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6</w:t>
            </w:r>
          </w:p>
        </w:tc>
      </w:tr>
      <w:tr w:rsidR="00D727F4" w:rsidRPr="005B1BA1" w:rsidTr="005E0781">
        <w:trPr>
          <w:trHeight w:val="345"/>
        </w:trPr>
        <w:tc>
          <w:tcPr>
            <w:tcW w:w="1260" w:type="dxa"/>
            <w:vAlign w:val="center"/>
          </w:tcPr>
          <w:p w:rsidR="00D727F4" w:rsidRPr="00C82996" w:rsidRDefault="00D727F4" w:rsidP="005E0781">
            <w:r w:rsidRPr="00C82996">
              <w:t>TK_</w:t>
            </w:r>
            <w:r>
              <w:t>6</w:t>
            </w:r>
          </w:p>
        </w:tc>
        <w:tc>
          <w:tcPr>
            <w:tcW w:w="6300" w:type="dxa"/>
            <w:vAlign w:val="center"/>
          </w:tcPr>
          <w:p w:rsidR="00D727F4" w:rsidRPr="002A103A" w:rsidRDefault="00D727F4" w:rsidP="005E0781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1620" w:type="dxa"/>
            <w:vAlign w:val="center"/>
          </w:tcPr>
          <w:p w:rsidR="00D727F4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Od </w:t>
            </w: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03</w:t>
            </w:r>
          </w:p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>
              <w:rPr>
                <w:rFonts w:cs="Calibri"/>
                <w:bCs/>
                <w:color w:val="000000"/>
              </w:rPr>
              <w:t xml:space="preserve">Do </w:t>
            </w:r>
            <w:r w:rsidRPr="0020488B">
              <w:rPr>
                <w:rFonts w:cs="Calibri"/>
                <w:bCs/>
                <w:color w:val="000000"/>
              </w:rPr>
              <w:t>IPEP-2-JA_0</w:t>
            </w:r>
            <w:r>
              <w:rPr>
                <w:rFonts w:cs="Calibri"/>
                <w:bCs/>
                <w:color w:val="000000"/>
              </w:rPr>
              <w:t>6</w:t>
            </w:r>
          </w:p>
        </w:tc>
      </w:tr>
    </w:tbl>
    <w:p w:rsidR="00D727F4" w:rsidRPr="005B1BA1" w:rsidRDefault="00D727F4" w:rsidP="00D727F4"/>
    <w:p w:rsidR="00D727F4" w:rsidRPr="005B1BA1" w:rsidRDefault="00D727F4" w:rsidP="00D727F4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40"/>
        <w:gridCol w:w="6840"/>
      </w:tblGrid>
      <w:tr w:rsidR="00D727F4" w:rsidRPr="005B1BA1" w:rsidTr="005E0781">
        <w:trPr>
          <w:trHeight w:val="615"/>
        </w:trPr>
        <w:tc>
          <w:tcPr>
            <w:tcW w:w="9180" w:type="dxa"/>
            <w:gridSpan w:val="2"/>
            <w:vAlign w:val="center"/>
          </w:tcPr>
          <w:p w:rsidR="00D727F4" w:rsidRPr="005B1BA1" w:rsidRDefault="00D727F4" w:rsidP="005E0781">
            <w:pPr>
              <w:jc w:val="center"/>
              <w:rPr>
                <w:b/>
              </w:rPr>
            </w:pPr>
            <w:r w:rsidRPr="005B1BA1">
              <w:rPr>
                <w:b/>
              </w:rPr>
              <w:t>IV. LITERATURA PRZEDMIOTU</w:t>
            </w:r>
          </w:p>
        </w:tc>
      </w:tr>
      <w:tr w:rsidR="00D727F4" w:rsidRPr="006F60B2" w:rsidTr="005E0781">
        <w:trPr>
          <w:trHeight w:val="810"/>
        </w:trPr>
        <w:tc>
          <w:tcPr>
            <w:tcW w:w="2340" w:type="dxa"/>
          </w:tcPr>
          <w:p w:rsidR="00D727F4" w:rsidRPr="005B1BA1" w:rsidRDefault="00D727F4" w:rsidP="005E0781">
            <w:r w:rsidRPr="005B1BA1">
              <w:t>Podstawowa</w:t>
            </w:r>
          </w:p>
          <w:p w:rsidR="00D727F4" w:rsidRPr="005B1BA1" w:rsidRDefault="00D727F4" w:rsidP="005E0781"/>
          <w:p w:rsidR="00D727F4" w:rsidRPr="005B1BA1" w:rsidRDefault="00D727F4" w:rsidP="005E0781"/>
        </w:tc>
        <w:tc>
          <w:tcPr>
            <w:tcW w:w="6840" w:type="dxa"/>
          </w:tcPr>
          <w:p w:rsidR="00D727F4" w:rsidRPr="00F059BD" w:rsidRDefault="00D727F4" w:rsidP="005E0781">
            <w:pPr>
              <w:spacing w:line="360" w:lineRule="auto"/>
              <w:rPr>
                <w:lang w:val="en-GB"/>
              </w:rPr>
            </w:pPr>
            <w:r w:rsidRPr="00F059BD">
              <w:rPr>
                <w:lang w:val="en-GB"/>
              </w:rPr>
              <w:t xml:space="preserve">1. </w:t>
            </w:r>
            <w:r>
              <w:rPr>
                <w:lang w:val="en-GB"/>
              </w:rPr>
              <w:t>Eales F., Oakes S., “</w:t>
            </w:r>
            <w:r w:rsidRPr="00F059BD">
              <w:rPr>
                <w:lang w:val="en-GB"/>
              </w:rPr>
              <w:t>Speak Out Upper-Intermediate S</w:t>
            </w:r>
            <w:r>
              <w:rPr>
                <w:lang w:val="en-GB"/>
              </w:rPr>
              <w:t>tudents’ Book</w:t>
            </w:r>
            <w:r w:rsidRPr="00F059BD">
              <w:rPr>
                <w:lang w:val="en-GB"/>
              </w:rPr>
              <w:t xml:space="preserve">”, </w:t>
            </w:r>
            <w:proofErr w:type="spellStart"/>
            <w:r>
              <w:rPr>
                <w:lang w:val="en-GB"/>
              </w:rPr>
              <w:t>Wydawnictwo</w:t>
            </w:r>
            <w:proofErr w:type="spellEnd"/>
            <w:r>
              <w:rPr>
                <w:lang w:val="en-GB"/>
              </w:rPr>
              <w:t>: Pearson Education</w:t>
            </w:r>
            <w:r w:rsidRPr="00F059BD">
              <w:rPr>
                <w:lang w:val="en-GB"/>
              </w:rPr>
              <w:t xml:space="preserve"> 2011</w:t>
            </w:r>
          </w:p>
          <w:p w:rsidR="00D727F4" w:rsidRDefault="00D727F4" w:rsidP="005E0781">
            <w:pPr>
              <w:rPr>
                <w:lang w:val="en-US"/>
              </w:rPr>
            </w:pPr>
            <w:r w:rsidRPr="00F059BD">
              <w:rPr>
                <w:lang w:val="en-GB"/>
              </w:rPr>
              <w:t xml:space="preserve">2. </w:t>
            </w:r>
            <w:r>
              <w:rPr>
                <w:lang w:val="en-GB"/>
              </w:rPr>
              <w:t>Eales F., Oakes S., “</w:t>
            </w:r>
            <w:r w:rsidRPr="00F059BD">
              <w:rPr>
                <w:lang w:val="en-GB"/>
              </w:rPr>
              <w:t>Speak Out Upper-</w:t>
            </w:r>
            <w:r>
              <w:rPr>
                <w:lang w:val="en-GB"/>
              </w:rPr>
              <w:t>Intermediate Workbook</w:t>
            </w:r>
            <w:r w:rsidRPr="00F059BD">
              <w:rPr>
                <w:lang w:val="en-GB"/>
              </w:rPr>
              <w:t>”,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Wydawnictwo</w:t>
            </w:r>
            <w:proofErr w:type="spellEnd"/>
            <w:r>
              <w:rPr>
                <w:lang w:val="en-GB"/>
              </w:rPr>
              <w:t>: Pearson Education</w:t>
            </w:r>
            <w:r w:rsidRPr="00F059BD">
              <w:rPr>
                <w:lang w:val="en-GB"/>
              </w:rPr>
              <w:t xml:space="preserve"> 2011</w:t>
            </w:r>
            <w:r w:rsidRPr="008F0298">
              <w:rPr>
                <w:lang w:val="en-US"/>
              </w:rPr>
              <w:t xml:space="preserve"> </w:t>
            </w:r>
          </w:p>
          <w:p w:rsidR="00D727F4" w:rsidRPr="008F0298" w:rsidRDefault="00D727F4" w:rsidP="005E0781">
            <w:pPr>
              <w:rPr>
                <w:lang w:val="en-US"/>
              </w:rPr>
            </w:pPr>
            <w:r>
              <w:rPr>
                <w:lang w:val="en-US"/>
              </w:rPr>
              <w:t xml:space="preserve">3. </w:t>
            </w:r>
            <w:r w:rsidRPr="008F0298">
              <w:rPr>
                <w:lang w:val="en-US"/>
              </w:rPr>
              <w:t xml:space="preserve">Crowther J., </w:t>
            </w:r>
            <w:r>
              <w:rPr>
                <w:lang w:val="en-US"/>
              </w:rPr>
              <w:t>“</w:t>
            </w:r>
            <w:r w:rsidRPr="008F0298">
              <w:rPr>
                <w:lang w:val="en-US"/>
              </w:rPr>
              <w:t>Oxford Guide to British and American Culture,</w:t>
            </w:r>
            <w:r>
              <w:rPr>
                <w:lang w:val="en-US"/>
              </w:rPr>
              <w:t>”</w:t>
            </w:r>
            <w:r w:rsidRPr="008F0298">
              <w:rPr>
                <w:lang w:val="en-US"/>
              </w:rPr>
              <w:t xml:space="preserve"> Oxford 2010.</w:t>
            </w:r>
          </w:p>
          <w:p w:rsidR="00D727F4" w:rsidRPr="007F4D47" w:rsidRDefault="00D727F4" w:rsidP="005E0781">
            <w:pPr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>
              <w:rPr>
                <w:color w:val="00000A"/>
                <w:lang w:val="en-US"/>
              </w:rPr>
              <w:t>“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>
              <w:rPr>
                <w:color w:val="00000A"/>
                <w:lang w:val="en-US"/>
              </w:rPr>
              <w:t>”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D727F4" w:rsidRPr="005B1BA1" w:rsidTr="005E0781">
        <w:trPr>
          <w:trHeight w:val="702"/>
        </w:trPr>
        <w:tc>
          <w:tcPr>
            <w:tcW w:w="2340" w:type="dxa"/>
          </w:tcPr>
          <w:p w:rsidR="00D727F4" w:rsidRPr="005B1BA1" w:rsidRDefault="00D727F4" w:rsidP="005E0781">
            <w:r w:rsidRPr="005B1BA1">
              <w:t>Uzupełniająca</w:t>
            </w:r>
          </w:p>
          <w:p w:rsidR="00D727F4" w:rsidRPr="005B1BA1" w:rsidRDefault="00D727F4" w:rsidP="005E0781"/>
          <w:p w:rsidR="00D727F4" w:rsidRPr="005B1BA1" w:rsidRDefault="00D727F4" w:rsidP="005E0781"/>
        </w:tc>
        <w:tc>
          <w:tcPr>
            <w:tcW w:w="6840" w:type="dxa"/>
          </w:tcPr>
          <w:p w:rsidR="00D727F4" w:rsidRPr="008F0298" w:rsidRDefault="00D727F4" w:rsidP="005E0781">
            <w:pPr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Pr="008F0298">
              <w:rPr>
                <w:lang w:val="en-US"/>
              </w:rPr>
              <w:t xml:space="preserve"> </w:t>
            </w:r>
            <w:proofErr w:type="spellStart"/>
            <w:r w:rsidRPr="008F0298">
              <w:rPr>
                <w:lang w:val="en-US"/>
              </w:rPr>
              <w:t>Misztal</w:t>
            </w:r>
            <w:proofErr w:type="spellEnd"/>
            <w:r w:rsidRPr="008F0298">
              <w:rPr>
                <w:lang w:val="en-US"/>
              </w:rPr>
              <w:t xml:space="preserve"> M., Tests in English – Thematic Vocabulary, Warszawa 1994.</w:t>
            </w:r>
          </w:p>
          <w:p w:rsidR="00D727F4" w:rsidRPr="008F0298" w:rsidRDefault="00D727F4" w:rsidP="005E0781">
            <w:pPr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>
              <w:rPr>
                <w:color w:val="00000A"/>
                <w:lang w:val="en-US"/>
              </w:rPr>
              <w:t>“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Cs/>
                <w:color w:val="00000A"/>
                <w:lang w:val="en-US"/>
              </w:rPr>
              <w:t>”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D727F4" w:rsidRPr="00D42DE1" w:rsidRDefault="00D727F4" w:rsidP="005E0781">
            <w:pPr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</w:t>
            </w:r>
            <w:proofErr w:type="spellStart"/>
            <w:r w:rsidRPr="00D42DE1">
              <w:rPr>
                <w:color w:val="000000"/>
              </w:rPr>
              <w:t>The</w:t>
            </w:r>
            <w:proofErr w:type="spellEnd"/>
            <w:r w:rsidRPr="00D42DE1">
              <w:rPr>
                <w:color w:val="000000"/>
              </w:rPr>
              <w:t xml:space="preserve">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D727F4" w:rsidRDefault="00D727F4" w:rsidP="005E0781">
            <w:pPr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D727F4" w:rsidRPr="00197CC4" w:rsidRDefault="00D727F4" w:rsidP="005E0781">
            <w:pPr>
              <w:rPr>
                <w:color w:val="000000"/>
              </w:rPr>
            </w:pPr>
            <w:r>
              <w:rPr>
                <w:color w:val="000000"/>
              </w:rPr>
              <w:t>5. Czasopismo: Horyzonty Anglistyki.</w:t>
            </w:r>
          </w:p>
          <w:p w:rsidR="00D727F4" w:rsidRPr="007F4D47" w:rsidRDefault="00D727F4" w:rsidP="005E0781">
            <w:r>
              <w:lastRenderedPageBreak/>
              <w:t>Specjalistyczne portale anglojęzyczne i inne autentyczne materiały językowe indywidualnie wykorzystywane przez wykładowców.</w:t>
            </w:r>
          </w:p>
        </w:tc>
      </w:tr>
    </w:tbl>
    <w:p w:rsidR="00D727F4" w:rsidRPr="005B1BA1" w:rsidRDefault="00D727F4" w:rsidP="00D727F4"/>
    <w:p w:rsidR="00D727F4" w:rsidRPr="005B1BA1" w:rsidRDefault="00D727F4" w:rsidP="00D727F4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6"/>
        <w:gridCol w:w="1979"/>
        <w:gridCol w:w="1577"/>
        <w:gridCol w:w="2181"/>
        <w:gridCol w:w="2252"/>
      </w:tblGrid>
      <w:tr w:rsidR="00D727F4" w:rsidRPr="005B1BA1" w:rsidTr="005E0781">
        <w:trPr>
          <w:trHeight w:val="615"/>
        </w:trPr>
        <w:tc>
          <w:tcPr>
            <w:tcW w:w="9545" w:type="dxa"/>
            <w:gridSpan w:val="5"/>
            <w:vAlign w:val="center"/>
          </w:tcPr>
          <w:p w:rsidR="00D727F4" w:rsidRPr="005B1BA1" w:rsidRDefault="00D727F4" w:rsidP="005E0781">
            <w:pPr>
              <w:jc w:val="center"/>
              <w:rPr>
                <w:b/>
              </w:rPr>
            </w:pPr>
            <w:r w:rsidRPr="005B1BA1">
              <w:rPr>
                <w:b/>
              </w:rPr>
              <w:t>V. SPOSÓB OCENIANIA PRACY STUDENTA</w:t>
            </w:r>
          </w:p>
        </w:tc>
      </w:tr>
      <w:tr w:rsidR="00D727F4" w:rsidRPr="005B1BA1" w:rsidTr="005E0781">
        <w:trPr>
          <w:trHeight w:val="870"/>
        </w:trPr>
        <w:tc>
          <w:tcPr>
            <w:tcW w:w="1556" w:type="dxa"/>
            <w:vAlign w:val="center"/>
          </w:tcPr>
          <w:p w:rsidR="00D727F4" w:rsidRPr="00001067" w:rsidRDefault="00D727F4" w:rsidP="005E0781">
            <w:pPr>
              <w:jc w:val="center"/>
              <w:rPr>
                <w:bCs/>
                <w:szCs w:val="20"/>
              </w:rPr>
            </w:pPr>
            <w:r w:rsidRPr="005B1BA1">
              <w:rPr>
                <w:bCs/>
                <w:szCs w:val="20"/>
              </w:rPr>
              <w:t xml:space="preserve">Symbol efektu </w:t>
            </w:r>
            <w:r>
              <w:rPr>
                <w:bCs/>
                <w:szCs w:val="20"/>
              </w:rPr>
              <w:t>uczenia się</w:t>
            </w:r>
            <w:r w:rsidRPr="005B1BA1">
              <w:rPr>
                <w:bCs/>
                <w:szCs w:val="20"/>
              </w:rPr>
              <w:t xml:space="preserve"> dla </w:t>
            </w:r>
            <w:r>
              <w:rPr>
                <w:bCs/>
                <w:szCs w:val="20"/>
              </w:rPr>
              <w:t>przedmiot</w:t>
            </w:r>
            <w:r w:rsidRPr="005B1BA1">
              <w:rPr>
                <w:bCs/>
                <w:szCs w:val="20"/>
              </w:rPr>
              <w:t>u</w:t>
            </w:r>
          </w:p>
        </w:tc>
        <w:tc>
          <w:tcPr>
            <w:tcW w:w="1979" w:type="dxa"/>
            <w:vAlign w:val="center"/>
          </w:tcPr>
          <w:p w:rsidR="00D727F4" w:rsidRPr="005B1BA1" w:rsidRDefault="00D727F4" w:rsidP="005E0781">
            <w:pPr>
              <w:jc w:val="center"/>
            </w:pPr>
            <w:r>
              <w:t>Symbol treści kształcenia</w:t>
            </w:r>
            <w:r w:rsidRPr="005B1BA1">
              <w:t xml:space="preserve"> realizowanych</w:t>
            </w:r>
          </w:p>
          <w:p w:rsidR="00D727F4" w:rsidRPr="005B1BA1" w:rsidRDefault="00D727F4" w:rsidP="005E0781">
            <w:pPr>
              <w:jc w:val="center"/>
            </w:pPr>
            <w:r w:rsidRPr="005B1BA1">
              <w:t>w trakcie zajęć</w:t>
            </w:r>
          </w:p>
        </w:tc>
        <w:tc>
          <w:tcPr>
            <w:tcW w:w="1577" w:type="dxa"/>
            <w:vAlign w:val="center"/>
          </w:tcPr>
          <w:p w:rsidR="00D727F4" w:rsidRPr="005B1BA1" w:rsidRDefault="00D727F4" w:rsidP="005E0781">
            <w:pPr>
              <w:jc w:val="center"/>
            </w:pPr>
            <w:r w:rsidRPr="005B1BA1">
              <w:t xml:space="preserve">Forma realizacji treści </w:t>
            </w:r>
            <w:r>
              <w:t>kształcenia</w:t>
            </w:r>
          </w:p>
        </w:tc>
        <w:tc>
          <w:tcPr>
            <w:tcW w:w="2181" w:type="dxa"/>
            <w:vAlign w:val="center"/>
          </w:tcPr>
          <w:p w:rsidR="00D727F4" w:rsidRPr="005B1BA1" w:rsidRDefault="00D727F4" w:rsidP="005E0781">
            <w:pPr>
              <w:jc w:val="center"/>
            </w:pPr>
            <w:r w:rsidRPr="005B1BA1">
              <w:t>Typ oceniania</w:t>
            </w:r>
          </w:p>
        </w:tc>
        <w:tc>
          <w:tcPr>
            <w:tcW w:w="2252" w:type="dxa"/>
            <w:vAlign w:val="center"/>
          </w:tcPr>
          <w:p w:rsidR="00D727F4" w:rsidRPr="005B1BA1" w:rsidRDefault="00D727F4" w:rsidP="005E0781">
            <w:pPr>
              <w:jc w:val="center"/>
            </w:pPr>
            <w:r w:rsidRPr="005B1BA1">
              <w:t>Metody oceny</w:t>
            </w:r>
          </w:p>
        </w:tc>
      </w:tr>
      <w:tr w:rsidR="00D727F4" w:rsidRPr="005B1BA1" w:rsidTr="005E0781">
        <w:trPr>
          <w:trHeight w:val="525"/>
        </w:trPr>
        <w:tc>
          <w:tcPr>
            <w:tcW w:w="1556" w:type="dxa"/>
            <w:vAlign w:val="center"/>
          </w:tcPr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01</w:t>
            </w:r>
          </w:p>
        </w:tc>
        <w:tc>
          <w:tcPr>
            <w:tcW w:w="1979" w:type="dxa"/>
          </w:tcPr>
          <w:p w:rsidR="00D727F4" w:rsidRPr="003A49A0" w:rsidRDefault="00D727F4" w:rsidP="005E0781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1, TK_03, TK_04</w:t>
            </w:r>
          </w:p>
        </w:tc>
        <w:tc>
          <w:tcPr>
            <w:tcW w:w="1577" w:type="dxa"/>
          </w:tcPr>
          <w:p w:rsidR="00D727F4" w:rsidRPr="00F644BD" w:rsidRDefault="00D727F4" w:rsidP="005E0781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ćwiczenia</w:t>
            </w:r>
          </w:p>
        </w:tc>
        <w:tc>
          <w:tcPr>
            <w:tcW w:w="2181" w:type="dxa"/>
          </w:tcPr>
          <w:p w:rsidR="00D727F4" w:rsidRDefault="00D727F4" w:rsidP="005E0781">
            <w:pPr>
              <w:numPr>
                <w:ilvl w:val="0"/>
                <w:numId w:val="2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formujące</w:t>
            </w:r>
          </w:p>
          <w:p w:rsidR="00D727F4" w:rsidRPr="003A49A0" w:rsidRDefault="00D727F4" w:rsidP="005E0781">
            <w:pPr>
              <w:numPr>
                <w:ilvl w:val="0"/>
                <w:numId w:val="2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podsumowujące</w:t>
            </w:r>
          </w:p>
        </w:tc>
        <w:tc>
          <w:tcPr>
            <w:tcW w:w="2252" w:type="dxa"/>
          </w:tcPr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test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odpytywanie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prezentacja ustna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wypowiedź ustn</w:t>
            </w:r>
            <w:r w:rsidR="00D01449">
              <w:rPr>
                <w:noProof/>
                <w:lang w:val="de-DE"/>
              </w:rPr>
              <w:t>a</w:t>
            </w:r>
          </w:p>
          <w:p w:rsidR="00D01449" w:rsidRPr="0001470C" w:rsidRDefault="00D01449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egzamin</w:t>
            </w:r>
          </w:p>
        </w:tc>
      </w:tr>
      <w:tr w:rsidR="00D727F4" w:rsidRPr="005B1BA1" w:rsidTr="005E0781">
        <w:trPr>
          <w:trHeight w:val="525"/>
        </w:trPr>
        <w:tc>
          <w:tcPr>
            <w:tcW w:w="1556" w:type="dxa"/>
            <w:vAlign w:val="center"/>
          </w:tcPr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02</w:t>
            </w:r>
          </w:p>
        </w:tc>
        <w:tc>
          <w:tcPr>
            <w:tcW w:w="1979" w:type="dxa"/>
          </w:tcPr>
          <w:p w:rsidR="00D727F4" w:rsidRPr="003A49A0" w:rsidRDefault="00D727F4" w:rsidP="005E0781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1, TK_03, TK_04</w:t>
            </w:r>
          </w:p>
        </w:tc>
        <w:tc>
          <w:tcPr>
            <w:tcW w:w="1577" w:type="dxa"/>
          </w:tcPr>
          <w:p w:rsidR="00D727F4" w:rsidRPr="00F644BD" w:rsidRDefault="00D727F4" w:rsidP="005E0781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ćwiczenia</w:t>
            </w:r>
          </w:p>
        </w:tc>
        <w:tc>
          <w:tcPr>
            <w:tcW w:w="2181" w:type="dxa"/>
          </w:tcPr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formujące</w:t>
            </w:r>
          </w:p>
          <w:p w:rsidR="00D727F4" w:rsidRPr="00F644BD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podsumowujące</w:t>
            </w:r>
          </w:p>
        </w:tc>
        <w:tc>
          <w:tcPr>
            <w:tcW w:w="2252" w:type="dxa"/>
          </w:tcPr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odpytywanie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wypowiedź ustna</w:t>
            </w:r>
          </w:p>
          <w:p w:rsidR="00D01449" w:rsidRPr="0001470C" w:rsidRDefault="00D01449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egzamin</w:t>
            </w:r>
          </w:p>
        </w:tc>
      </w:tr>
      <w:tr w:rsidR="00D727F4" w:rsidRPr="005B1BA1" w:rsidTr="005E0781">
        <w:trPr>
          <w:trHeight w:val="540"/>
        </w:trPr>
        <w:tc>
          <w:tcPr>
            <w:tcW w:w="1556" w:type="dxa"/>
            <w:vAlign w:val="center"/>
          </w:tcPr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03</w:t>
            </w:r>
          </w:p>
        </w:tc>
        <w:tc>
          <w:tcPr>
            <w:tcW w:w="1979" w:type="dxa"/>
          </w:tcPr>
          <w:p w:rsidR="00D727F4" w:rsidRDefault="00D727F4" w:rsidP="005E078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TK_01 - </w:t>
            </w: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D727F4" w:rsidRPr="003A49A0" w:rsidRDefault="00D727F4" w:rsidP="005E0781">
            <w:pPr>
              <w:jc w:val="center"/>
              <w:rPr>
                <w:lang w:val="de-DE"/>
              </w:rPr>
            </w:pPr>
          </w:p>
        </w:tc>
        <w:tc>
          <w:tcPr>
            <w:tcW w:w="1577" w:type="dxa"/>
          </w:tcPr>
          <w:p w:rsidR="00D727F4" w:rsidRDefault="00D727F4" w:rsidP="005E0781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ćwiczenia</w:t>
            </w:r>
          </w:p>
        </w:tc>
        <w:tc>
          <w:tcPr>
            <w:tcW w:w="2181" w:type="dxa"/>
          </w:tcPr>
          <w:p w:rsidR="00D727F4" w:rsidRDefault="00D727F4" w:rsidP="005E0781">
            <w:pPr>
              <w:numPr>
                <w:ilvl w:val="0"/>
                <w:numId w:val="2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formujące</w:t>
            </w:r>
          </w:p>
          <w:p w:rsidR="00D727F4" w:rsidRDefault="00D727F4" w:rsidP="005E0781">
            <w:pPr>
              <w:numPr>
                <w:ilvl w:val="0"/>
                <w:numId w:val="2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podsumowujące</w:t>
            </w:r>
          </w:p>
        </w:tc>
        <w:tc>
          <w:tcPr>
            <w:tcW w:w="2252" w:type="dxa"/>
          </w:tcPr>
          <w:p w:rsidR="00D727F4" w:rsidRDefault="00D727F4" w:rsidP="005E0781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-     prezentacja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odpytywanie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projekt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test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wypowiedź ustna</w:t>
            </w:r>
          </w:p>
          <w:p w:rsidR="00D01449" w:rsidRPr="0001470C" w:rsidRDefault="00D01449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egzamin</w:t>
            </w:r>
          </w:p>
        </w:tc>
      </w:tr>
      <w:tr w:rsidR="00D727F4" w:rsidRPr="005B1BA1" w:rsidTr="005E0781">
        <w:trPr>
          <w:trHeight w:val="525"/>
        </w:trPr>
        <w:tc>
          <w:tcPr>
            <w:tcW w:w="1556" w:type="dxa"/>
            <w:vAlign w:val="center"/>
          </w:tcPr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04</w:t>
            </w:r>
          </w:p>
        </w:tc>
        <w:tc>
          <w:tcPr>
            <w:tcW w:w="1979" w:type="dxa"/>
          </w:tcPr>
          <w:p w:rsidR="00D727F4" w:rsidRDefault="00D727F4" w:rsidP="005E078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TK_01 - </w:t>
            </w: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D727F4" w:rsidRPr="003A49A0" w:rsidRDefault="00D727F4" w:rsidP="005E0781">
            <w:pPr>
              <w:jc w:val="center"/>
              <w:rPr>
                <w:lang w:val="de-DE"/>
              </w:rPr>
            </w:pPr>
          </w:p>
        </w:tc>
        <w:tc>
          <w:tcPr>
            <w:tcW w:w="1577" w:type="dxa"/>
          </w:tcPr>
          <w:p w:rsidR="00D727F4" w:rsidRDefault="00D727F4" w:rsidP="005E0781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ćwiczenia</w:t>
            </w:r>
          </w:p>
        </w:tc>
        <w:tc>
          <w:tcPr>
            <w:tcW w:w="2181" w:type="dxa"/>
          </w:tcPr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formujące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podsumowujące</w:t>
            </w:r>
          </w:p>
        </w:tc>
        <w:tc>
          <w:tcPr>
            <w:tcW w:w="2252" w:type="dxa"/>
          </w:tcPr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prezentacja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projekt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test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odpytywanie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wypowiedź ustna</w:t>
            </w:r>
          </w:p>
          <w:p w:rsidR="00D01449" w:rsidRDefault="00D01449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egzamin</w:t>
            </w:r>
          </w:p>
          <w:p w:rsidR="00D727F4" w:rsidRPr="0001470C" w:rsidRDefault="00D727F4" w:rsidP="005E0781">
            <w:pPr>
              <w:rPr>
                <w:noProof/>
                <w:lang w:val="de-DE"/>
              </w:rPr>
            </w:pPr>
          </w:p>
        </w:tc>
      </w:tr>
      <w:tr w:rsidR="00D727F4" w:rsidRPr="005B1BA1" w:rsidTr="005E0781">
        <w:trPr>
          <w:trHeight w:val="525"/>
        </w:trPr>
        <w:tc>
          <w:tcPr>
            <w:tcW w:w="1556" w:type="dxa"/>
            <w:vAlign w:val="center"/>
          </w:tcPr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05</w:t>
            </w:r>
          </w:p>
        </w:tc>
        <w:tc>
          <w:tcPr>
            <w:tcW w:w="1979" w:type="dxa"/>
          </w:tcPr>
          <w:p w:rsidR="00D727F4" w:rsidRDefault="00D727F4" w:rsidP="005E078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TK_01 - </w:t>
            </w: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D727F4" w:rsidRPr="003A49A0" w:rsidRDefault="00D727F4" w:rsidP="005E0781">
            <w:pPr>
              <w:jc w:val="center"/>
              <w:rPr>
                <w:lang w:val="de-DE"/>
              </w:rPr>
            </w:pPr>
          </w:p>
        </w:tc>
        <w:tc>
          <w:tcPr>
            <w:tcW w:w="1577" w:type="dxa"/>
          </w:tcPr>
          <w:p w:rsidR="00D727F4" w:rsidRDefault="00D727F4" w:rsidP="005E0781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ćwiczenia</w:t>
            </w:r>
          </w:p>
        </w:tc>
        <w:tc>
          <w:tcPr>
            <w:tcW w:w="2181" w:type="dxa"/>
          </w:tcPr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formujące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podsumowujące</w:t>
            </w:r>
          </w:p>
        </w:tc>
        <w:tc>
          <w:tcPr>
            <w:tcW w:w="2252" w:type="dxa"/>
          </w:tcPr>
          <w:p w:rsidR="00D727F4" w:rsidRDefault="00D727F4" w:rsidP="005E0781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-     prezentacja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raport ze studium przypadku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projekt</w:t>
            </w:r>
          </w:p>
          <w:p w:rsidR="00D01449" w:rsidRDefault="00D01449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egzamin</w:t>
            </w:r>
          </w:p>
          <w:p w:rsidR="00D727F4" w:rsidRPr="0001470C" w:rsidRDefault="00D727F4" w:rsidP="005E0781">
            <w:pPr>
              <w:ind w:left="360"/>
              <w:rPr>
                <w:noProof/>
                <w:lang w:val="de-DE"/>
              </w:rPr>
            </w:pPr>
          </w:p>
        </w:tc>
      </w:tr>
      <w:tr w:rsidR="00D727F4" w:rsidRPr="005B1BA1" w:rsidTr="005E0781">
        <w:trPr>
          <w:trHeight w:val="525"/>
        </w:trPr>
        <w:tc>
          <w:tcPr>
            <w:tcW w:w="1556" w:type="dxa"/>
            <w:vAlign w:val="center"/>
          </w:tcPr>
          <w:p w:rsidR="00D727F4" w:rsidRPr="002C68E9" w:rsidRDefault="00D727F4" w:rsidP="005E0781">
            <w:pPr>
              <w:ind w:left="177" w:right="120"/>
              <w:rPr>
                <w:rFonts w:cs="Calibri"/>
                <w:bCs/>
                <w:color w:val="000000"/>
              </w:rPr>
            </w:pPr>
            <w:r w:rsidRPr="0020488B">
              <w:rPr>
                <w:rFonts w:cs="Calibri"/>
                <w:bCs/>
                <w:color w:val="000000"/>
              </w:rPr>
              <w:t>IPEP-2-JA_</w:t>
            </w:r>
            <w:r>
              <w:rPr>
                <w:rFonts w:cs="Calibri"/>
                <w:bCs/>
                <w:color w:val="000000"/>
              </w:rPr>
              <w:t>06</w:t>
            </w:r>
          </w:p>
        </w:tc>
        <w:tc>
          <w:tcPr>
            <w:tcW w:w="1979" w:type="dxa"/>
          </w:tcPr>
          <w:p w:rsidR="00D727F4" w:rsidRDefault="00D727F4" w:rsidP="005E0781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 xml:space="preserve">TK_01 - </w:t>
            </w: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D727F4" w:rsidRPr="003A49A0" w:rsidRDefault="00D727F4" w:rsidP="005E0781">
            <w:pPr>
              <w:jc w:val="center"/>
              <w:rPr>
                <w:lang w:val="de-DE"/>
              </w:rPr>
            </w:pPr>
          </w:p>
        </w:tc>
        <w:tc>
          <w:tcPr>
            <w:tcW w:w="1577" w:type="dxa"/>
          </w:tcPr>
          <w:p w:rsidR="00D727F4" w:rsidRDefault="00D727F4" w:rsidP="005E0781">
            <w:p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ćwiczenia</w:t>
            </w:r>
          </w:p>
        </w:tc>
        <w:tc>
          <w:tcPr>
            <w:tcW w:w="2181" w:type="dxa"/>
          </w:tcPr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formujące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podsumowujące</w:t>
            </w:r>
          </w:p>
        </w:tc>
        <w:tc>
          <w:tcPr>
            <w:tcW w:w="2252" w:type="dxa"/>
          </w:tcPr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prezentacja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odpytywanie</w:t>
            </w:r>
          </w:p>
          <w:p w:rsidR="00D727F4" w:rsidRDefault="00D727F4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projekt</w:t>
            </w:r>
          </w:p>
          <w:p w:rsidR="00D01449" w:rsidRDefault="00D01449" w:rsidP="005E0781">
            <w:pPr>
              <w:numPr>
                <w:ilvl w:val="0"/>
                <w:numId w:val="1"/>
              </w:numPr>
              <w:rPr>
                <w:noProof/>
                <w:lang w:val="de-DE"/>
              </w:rPr>
            </w:pPr>
            <w:r>
              <w:rPr>
                <w:noProof/>
                <w:lang w:val="de-DE"/>
              </w:rPr>
              <w:t>egzamin</w:t>
            </w:r>
          </w:p>
          <w:p w:rsidR="00D727F4" w:rsidRPr="0001470C" w:rsidRDefault="00D727F4" w:rsidP="005E0781">
            <w:pPr>
              <w:ind w:left="360"/>
              <w:rPr>
                <w:noProof/>
                <w:lang w:val="de-DE"/>
              </w:rPr>
            </w:pPr>
          </w:p>
        </w:tc>
      </w:tr>
    </w:tbl>
    <w:p w:rsidR="00D727F4" w:rsidRPr="005B1BA1" w:rsidRDefault="00D727F4" w:rsidP="00D727F4"/>
    <w:tbl>
      <w:tblPr>
        <w:tblW w:w="96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48"/>
        <w:gridCol w:w="5953"/>
      </w:tblGrid>
      <w:tr w:rsidR="00D727F4" w:rsidRPr="005B1BA1" w:rsidTr="005E0781">
        <w:trPr>
          <w:trHeight w:val="615"/>
        </w:trPr>
        <w:tc>
          <w:tcPr>
            <w:tcW w:w="9601" w:type="dxa"/>
            <w:gridSpan w:val="2"/>
            <w:vAlign w:val="center"/>
          </w:tcPr>
          <w:p w:rsidR="00D727F4" w:rsidRPr="005B1BA1" w:rsidRDefault="00D727F4" w:rsidP="005E0781">
            <w:pPr>
              <w:jc w:val="center"/>
              <w:rPr>
                <w:b/>
              </w:rPr>
            </w:pPr>
            <w:r w:rsidRPr="005B1BA1">
              <w:rPr>
                <w:b/>
              </w:rPr>
              <w:t>VI. OBCIĄŻENIE PRACĄ STUDENTA</w:t>
            </w:r>
            <w:r w:rsidRPr="00B217EC">
              <w:rPr>
                <w:b/>
              </w:rPr>
              <w:t xml:space="preserve"> </w:t>
            </w:r>
            <w:r w:rsidRPr="00B217EC">
              <w:rPr>
                <w:b/>
                <w:color w:val="000000"/>
              </w:rPr>
              <w:t>(w godzinach)</w:t>
            </w:r>
          </w:p>
        </w:tc>
      </w:tr>
      <w:tr w:rsidR="00D727F4" w:rsidRPr="005B1BA1" w:rsidTr="005E0781">
        <w:trPr>
          <w:trHeight w:val="615"/>
        </w:trPr>
        <w:tc>
          <w:tcPr>
            <w:tcW w:w="3648" w:type="dxa"/>
            <w:vAlign w:val="center"/>
          </w:tcPr>
          <w:p w:rsidR="00D727F4" w:rsidRPr="005B1BA1" w:rsidRDefault="00D727F4" w:rsidP="005E0781">
            <w:pPr>
              <w:jc w:val="center"/>
            </w:pPr>
            <w:r w:rsidRPr="005B1BA1">
              <w:t>Forma aktywności</w:t>
            </w:r>
          </w:p>
        </w:tc>
        <w:tc>
          <w:tcPr>
            <w:tcW w:w="5953" w:type="dxa"/>
            <w:vAlign w:val="center"/>
          </w:tcPr>
          <w:p w:rsidR="00D727F4" w:rsidRDefault="00D727F4" w:rsidP="005E0781">
            <w:pPr>
              <w:jc w:val="center"/>
            </w:pPr>
            <w:r w:rsidRPr="005B1BA1">
              <w:t>Średnia liczba godzin na zrealizowanie aktywności</w:t>
            </w:r>
          </w:p>
          <w:p w:rsidR="00D727F4" w:rsidRPr="005B1BA1" w:rsidRDefault="00D727F4" w:rsidP="005E0781">
            <w:pPr>
              <w:jc w:val="center"/>
            </w:pPr>
            <w:r>
              <w:t>(godz. zajęć – 45  min.)</w:t>
            </w:r>
          </w:p>
        </w:tc>
      </w:tr>
      <w:tr w:rsidR="00D727F4" w:rsidRPr="005B1BA1" w:rsidTr="005E0781">
        <w:trPr>
          <w:trHeight w:val="540"/>
        </w:trPr>
        <w:tc>
          <w:tcPr>
            <w:tcW w:w="3648" w:type="dxa"/>
            <w:vAlign w:val="center"/>
          </w:tcPr>
          <w:p w:rsidR="00D727F4" w:rsidRPr="005B1BA1" w:rsidRDefault="00D727F4" w:rsidP="005E0781">
            <w:pPr>
              <w:rPr>
                <w:b/>
              </w:rPr>
            </w:pPr>
            <w:r w:rsidRPr="00B217EC">
              <w:rPr>
                <w:b/>
              </w:rPr>
              <w:t>Godziny zajęć z nauczycielem</w:t>
            </w:r>
          </w:p>
        </w:tc>
        <w:tc>
          <w:tcPr>
            <w:tcW w:w="5953" w:type="dxa"/>
            <w:vAlign w:val="center"/>
          </w:tcPr>
          <w:p w:rsidR="00D727F4" w:rsidRPr="005B1BA1" w:rsidRDefault="00D727F4" w:rsidP="005E0781">
            <w:pPr>
              <w:jc w:val="center"/>
            </w:pPr>
            <w:r>
              <w:t>Liczba godzin</w:t>
            </w: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  <w:vAlign w:val="center"/>
          </w:tcPr>
          <w:p w:rsidR="00D727F4" w:rsidRPr="005B1BA1" w:rsidRDefault="00D727F4" w:rsidP="005E0781">
            <w:r w:rsidRPr="005B1BA1">
              <w:t xml:space="preserve">1. </w:t>
            </w:r>
            <w:r>
              <w:t>W</w:t>
            </w:r>
            <w:r w:rsidRPr="005B1BA1">
              <w:t>ykład</w:t>
            </w:r>
          </w:p>
        </w:tc>
        <w:tc>
          <w:tcPr>
            <w:tcW w:w="5953" w:type="dxa"/>
            <w:vAlign w:val="center"/>
          </w:tcPr>
          <w:p w:rsidR="00D727F4" w:rsidRDefault="00D727F4" w:rsidP="005E0781">
            <w:pPr>
              <w:jc w:val="center"/>
            </w:pP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  <w:vAlign w:val="center"/>
          </w:tcPr>
          <w:p w:rsidR="00D727F4" w:rsidRPr="005B1BA1" w:rsidRDefault="00D727F4" w:rsidP="005E0781">
            <w:r w:rsidRPr="005B1BA1">
              <w:t>2.</w:t>
            </w:r>
            <w:r>
              <w:t xml:space="preserve"> Ć</w:t>
            </w:r>
            <w:r w:rsidRPr="005B1BA1">
              <w:t>wiczenia</w:t>
            </w:r>
          </w:p>
        </w:tc>
        <w:tc>
          <w:tcPr>
            <w:tcW w:w="5953" w:type="dxa"/>
            <w:vAlign w:val="center"/>
          </w:tcPr>
          <w:p w:rsidR="00D727F4" w:rsidRDefault="00D727F4" w:rsidP="005E0781">
            <w:pPr>
              <w:jc w:val="center"/>
            </w:pPr>
            <w:r>
              <w:t>15</w:t>
            </w: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  <w:vAlign w:val="center"/>
          </w:tcPr>
          <w:p w:rsidR="00D727F4" w:rsidRPr="005B1BA1" w:rsidRDefault="00D727F4" w:rsidP="005E0781">
            <w:r w:rsidRPr="005B1BA1">
              <w:t xml:space="preserve">3. </w:t>
            </w:r>
            <w:r>
              <w:t>L</w:t>
            </w:r>
            <w:r w:rsidRPr="005B1BA1">
              <w:t>aborator</w:t>
            </w:r>
            <w:r>
              <w:t>ia</w:t>
            </w:r>
          </w:p>
        </w:tc>
        <w:tc>
          <w:tcPr>
            <w:tcW w:w="5953" w:type="dxa"/>
            <w:vAlign w:val="center"/>
          </w:tcPr>
          <w:p w:rsidR="00D727F4" w:rsidRDefault="00D727F4" w:rsidP="005E0781">
            <w:pPr>
              <w:jc w:val="center"/>
            </w:pP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  <w:vAlign w:val="center"/>
          </w:tcPr>
          <w:p w:rsidR="00D727F4" w:rsidRPr="005B1BA1" w:rsidRDefault="00D727F4" w:rsidP="005E0781">
            <w:r>
              <w:lastRenderedPageBreak/>
              <w:t>4. Projekty/seminaria</w:t>
            </w:r>
          </w:p>
        </w:tc>
        <w:tc>
          <w:tcPr>
            <w:tcW w:w="5953" w:type="dxa"/>
            <w:vAlign w:val="center"/>
          </w:tcPr>
          <w:p w:rsidR="00D727F4" w:rsidRDefault="00D727F4" w:rsidP="005E0781">
            <w:pPr>
              <w:jc w:val="center"/>
            </w:pP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  <w:vAlign w:val="center"/>
          </w:tcPr>
          <w:p w:rsidR="00D727F4" w:rsidRPr="005B1BA1" w:rsidRDefault="00D727F4" w:rsidP="005E0781">
            <w:pPr>
              <w:pStyle w:val="Nagwek2"/>
              <w:jc w:val="left"/>
              <w:rPr>
                <w:sz w:val="24"/>
              </w:rPr>
            </w:pPr>
            <w:r>
              <w:rPr>
                <w:sz w:val="24"/>
              </w:rPr>
              <w:t>Praca własna</w:t>
            </w:r>
            <w:r w:rsidRPr="005B1BA1">
              <w:rPr>
                <w:sz w:val="24"/>
              </w:rPr>
              <w:t xml:space="preserve"> studenta</w:t>
            </w:r>
          </w:p>
        </w:tc>
        <w:tc>
          <w:tcPr>
            <w:tcW w:w="5953" w:type="dxa"/>
            <w:vAlign w:val="center"/>
          </w:tcPr>
          <w:p w:rsidR="00D727F4" w:rsidRPr="005B1BA1" w:rsidRDefault="00D727F4" w:rsidP="005E0781">
            <w:pPr>
              <w:jc w:val="center"/>
            </w:pPr>
            <w:r>
              <w:t>Liczba godzin</w:t>
            </w: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</w:tcPr>
          <w:p w:rsidR="00D727F4" w:rsidRPr="00466C94" w:rsidRDefault="00D727F4" w:rsidP="005E0781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ind w:left="0" w:firstLine="0"/>
              <w:jc w:val="left"/>
              <w:rPr>
                <w:b w:val="0"/>
                <w:bCs w:val="0"/>
                <w:sz w:val="24"/>
              </w:rPr>
            </w:pPr>
            <w:r w:rsidRPr="00466C94">
              <w:rPr>
                <w:b w:val="0"/>
                <w:bCs w:val="0"/>
                <w:sz w:val="24"/>
              </w:rPr>
              <w:t>Przygotowanie do zajęć, w tym czytanie wskazanych tekstów i wykonanie zadanych ćwiczeń</w:t>
            </w:r>
          </w:p>
        </w:tc>
        <w:tc>
          <w:tcPr>
            <w:tcW w:w="5953" w:type="dxa"/>
            <w:vAlign w:val="center"/>
          </w:tcPr>
          <w:p w:rsidR="00D727F4" w:rsidRPr="00C82996" w:rsidRDefault="00D727F4" w:rsidP="005E0781">
            <w:r>
              <w:t xml:space="preserve">                                               5</w:t>
            </w: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</w:tcPr>
          <w:p w:rsidR="00D727F4" w:rsidRPr="00466C94" w:rsidRDefault="00D727F4" w:rsidP="005E0781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ind w:left="0" w:firstLine="0"/>
              <w:jc w:val="left"/>
              <w:rPr>
                <w:b w:val="0"/>
                <w:bCs w:val="0"/>
                <w:sz w:val="24"/>
              </w:rPr>
            </w:pPr>
            <w:r w:rsidRPr="00466C94">
              <w:rPr>
                <w:b w:val="0"/>
                <w:bCs w:val="0"/>
                <w:sz w:val="24"/>
              </w:rPr>
              <w:t>Przygotowanie do pisemnych prac zaliczeniowych</w:t>
            </w:r>
          </w:p>
        </w:tc>
        <w:tc>
          <w:tcPr>
            <w:tcW w:w="5953" w:type="dxa"/>
            <w:vAlign w:val="center"/>
          </w:tcPr>
          <w:p w:rsidR="00D727F4" w:rsidRPr="00C82996" w:rsidRDefault="00D727F4" w:rsidP="005E0781">
            <w:r>
              <w:t xml:space="preserve">                                               5</w:t>
            </w: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</w:tcPr>
          <w:p w:rsidR="00D727F4" w:rsidRPr="00466C94" w:rsidRDefault="00D727F4" w:rsidP="005E0781">
            <w:pPr>
              <w:pStyle w:val="Nagwek2"/>
              <w:numPr>
                <w:ilvl w:val="0"/>
                <w:numId w:val="3"/>
              </w:numPr>
              <w:tabs>
                <w:tab w:val="num" w:pos="360"/>
              </w:tabs>
              <w:ind w:left="0" w:firstLine="0"/>
              <w:jc w:val="left"/>
              <w:rPr>
                <w:b w:val="0"/>
                <w:bCs w:val="0"/>
                <w:sz w:val="24"/>
              </w:rPr>
            </w:pPr>
            <w:r w:rsidRPr="00466C94">
              <w:rPr>
                <w:b w:val="0"/>
                <w:bCs w:val="0"/>
                <w:sz w:val="24"/>
              </w:rPr>
              <w:t>Przygotowanie do ustnych prac zaliczeniowych</w:t>
            </w:r>
          </w:p>
        </w:tc>
        <w:tc>
          <w:tcPr>
            <w:tcW w:w="5953" w:type="dxa"/>
            <w:vAlign w:val="center"/>
          </w:tcPr>
          <w:p w:rsidR="00D727F4" w:rsidRPr="00C82996" w:rsidRDefault="00D727F4" w:rsidP="005E0781">
            <w:r>
              <w:t xml:space="preserve">                                               5</w:t>
            </w: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</w:tcPr>
          <w:p w:rsidR="00D727F4" w:rsidRPr="003F1375" w:rsidRDefault="00D727F4" w:rsidP="005E0781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 xml:space="preserve">Praca własna studenta – suma godzin </w:t>
            </w:r>
          </w:p>
        </w:tc>
        <w:tc>
          <w:tcPr>
            <w:tcW w:w="5953" w:type="dxa"/>
            <w:vAlign w:val="center"/>
          </w:tcPr>
          <w:p w:rsidR="00D727F4" w:rsidRDefault="00D727F4" w:rsidP="005E0781">
            <w:pPr>
              <w:jc w:val="center"/>
            </w:pPr>
            <w:r>
              <w:t xml:space="preserve"> 15</w:t>
            </w:r>
          </w:p>
        </w:tc>
      </w:tr>
      <w:tr w:rsidR="00D727F4" w:rsidRPr="005B1BA1" w:rsidTr="005E0781">
        <w:trPr>
          <w:trHeight w:val="540"/>
        </w:trPr>
        <w:tc>
          <w:tcPr>
            <w:tcW w:w="3648" w:type="dxa"/>
          </w:tcPr>
          <w:p w:rsidR="00D727F4" w:rsidRPr="003F1375" w:rsidRDefault="00D727F4" w:rsidP="005E0781">
            <w:pPr>
              <w:pStyle w:val="Nagwek2"/>
              <w:rPr>
                <w:bCs w:val="0"/>
                <w:sz w:val="24"/>
              </w:rPr>
            </w:pPr>
            <w:r w:rsidRPr="003F1375">
              <w:rPr>
                <w:bCs w:val="0"/>
                <w:sz w:val="24"/>
              </w:rPr>
              <w:t>Łączny nakład pracy studenta</w:t>
            </w:r>
          </w:p>
        </w:tc>
        <w:tc>
          <w:tcPr>
            <w:tcW w:w="5953" w:type="dxa"/>
            <w:vAlign w:val="center"/>
          </w:tcPr>
          <w:p w:rsidR="00D727F4" w:rsidRDefault="00D727F4" w:rsidP="005E0781">
            <w:pPr>
              <w:jc w:val="center"/>
            </w:pPr>
            <w:r>
              <w:t xml:space="preserve"> 30</w:t>
            </w:r>
          </w:p>
        </w:tc>
      </w:tr>
    </w:tbl>
    <w:p w:rsidR="00D727F4" w:rsidRDefault="00D727F4" w:rsidP="00D727F4"/>
    <w:p w:rsidR="00D727F4" w:rsidRDefault="00D727F4" w:rsidP="00D727F4"/>
    <w:tbl>
      <w:tblPr>
        <w:tblW w:w="96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48"/>
        <w:gridCol w:w="5953"/>
      </w:tblGrid>
      <w:tr w:rsidR="00D727F4" w:rsidTr="005E0781">
        <w:trPr>
          <w:trHeight w:val="540"/>
        </w:trPr>
        <w:tc>
          <w:tcPr>
            <w:tcW w:w="9601" w:type="dxa"/>
            <w:gridSpan w:val="2"/>
            <w:vAlign w:val="center"/>
          </w:tcPr>
          <w:p w:rsidR="00D727F4" w:rsidRDefault="00D727F4" w:rsidP="005E0781">
            <w:pPr>
              <w:jc w:val="center"/>
            </w:pPr>
            <w:r w:rsidRPr="00AA6BBC"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  <w:vAlign w:val="center"/>
          </w:tcPr>
          <w:p w:rsidR="00D727F4" w:rsidRPr="005B1BA1" w:rsidRDefault="00D727F4" w:rsidP="005E0781">
            <w:r w:rsidRPr="00C726C1">
              <w:rPr>
                <w:b/>
              </w:rPr>
              <w:t>Sumaryczna liczba punktów ECTS z  przedmiotu</w:t>
            </w:r>
          </w:p>
        </w:tc>
        <w:tc>
          <w:tcPr>
            <w:tcW w:w="5953" w:type="dxa"/>
            <w:vAlign w:val="center"/>
          </w:tcPr>
          <w:p w:rsidR="00D727F4" w:rsidRPr="005B1BA1" w:rsidRDefault="00D727F4" w:rsidP="005E0781">
            <w:pPr>
              <w:jc w:val="center"/>
            </w:pPr>
            <w:r>
              <w:t>1</w:t>
            </w:r>
          </w:p>
        </w:tc>
      </w:tr>
      <w:tr w:rsidR="00D727F4" w:rsidRPr="005B1BA1" w:rsidTr="005E0781">
        <w:trPr>
          <w:trHeight w:val="525"/>
        </w:trPr>
        <w:tc>
          <w:tcPr>
            <w:tcW w:w="3648" w:type="dxa"/>
            <w:vAlign w:val="center"/>
          </w:tcPr>
          <w:p w:rsidR="00D727F4" w:rsidRPr="005B1BA1" w:rsidRDefault="00D727F4" w:rsidP="005E0781">
            <w:r w:rsidRPr="000E6528">
              <w:rPr>
                <w:b/>
              </w:rPr>
              <w:t>Nakład pracy studenta związany z zajęciami o charakterze praktycznym</w:t>
            </w:r>
          </w:p>
        </w:tc>
        <w:tc>
          <w:tcPr>
            <w:tcW w:w="5953" w:type="dxa"/>
            <w:vAlign w:val="center"/>
          </w:tcPr>
          <w:p w:rsidR="00D727F4" w:rsidRPr="005B1BA1" w:rsidRDefault="00D727F4" w:rsidP="005E0781">
            <w:pPr>
              <w:jc w:val="center"/>
            </w:pPr>
            <w:r>
              <w:t>0</w:t>
            </w:r>
          </w:p>
        </w:tc>
      </w:tr>
      <w:tr w:rsidR="00D727F4" w:rsidRPr="005B1BA1" w:rsidTr="005E0781">
        <w:trPr>
          <w:trHeight w:val="675"/>
        </w:trPr>
        <w:tc>
          <w:tcPr>
            <w:tcW w:w="3648" w:type="dxa"/>
            <w:vAlign w:val="center"/>
          </w:tcPr>
          <w:p w:rsidR="00D727F4" w:rsidRPr="000E6528" w:rsidRDefault="00D727F4" w:rsidP="005E0781">
            <w:pPr>
              <w:rPr>
                <w:b/>
              </w:rPr>
            </w:pPr>
            <w:r w:rsidRPr="000E6528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953" w:type="dxa"/>
            <w:vAlign w:val="center"/>
          </w:tcPr>
          <w:p w:rsidR="00D727F4" w:rsidRPr="005B1BA1" w:rsidRDefault="00D727F4" w:rsidP="005E0781">
            <w:pPr>
              <w:jc w:val="center"/>
            </w:pPr>
            <w:r>
              <w:t>0,5</w:t>
            </w:r>
          </w:p>
        </w:tc>
      </w:tr>
      <w:tr w:rsidR="00D727F4" w:rsidRPr="005B1BA1" w:rsidTr="005E0781">
        <w:trPr>
          <w:trHeight w:val="675"/>
        </w:trPr>
        <w:tc>
          <w:tcPr>
            <w:tcW w:w="3648" w:type="dxa"/>
            <w:vAlign w:val="center"/>
          </w:tcPr>
          <w:p w:rsidR="00D727F4" w:rsidRPr="000E6528" w:rsidRDefault="00D727F4" w:rsidP="005E0781">
            <w:pPr>
              <w:rPr>
                <w:b/>
              </w:rPr>
            </w:pPr>
            <w:r w:rsidRPr="000E6528">
              <w:rPr>
                <w:b/>
              </w:rPr>
              <w:t>Nakład pracy własnej studenta</w:t>
            </w:r>
          </w:p>
        </w:tc>
        <w:tc>
          <w:tcPr>
            <w:tcW w:w="5953" w:type="dxa"/>
            <w:vAlign w:val="center"/>
          </w:tcPr>
          <w:p w:rsidR="00D727F4" w:rsidRPr="005B1BA1" w:rsidRDefault="00D727F4" w:rsidP="005E0781">
            <w:pPr>
              <w:jc w:val="center"/>
            </w:pPr>
            <w:r>
              <w:t>0,5</w:t>
            </w:r>
          </w:p>
        </w:tc>
      </w:tr>
    </w:tbl>
    <w:p w:rsidR="00D727F4" w:rsidRDefault="00D727F4" w:rsidP="00D727F4"/>
    <w:p w:rsidR="00D727F4" w:rsidRDefault="00D727F4" w:rsidP="00D727F4"/>
    <w:p w:rsidR="00D727F4" w:rsidRDefault="00D727F4" w:rsidP="00D727F4"/>
    <w:tbl>
      <w:tblPr>
        <w:tblW w:w="9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113"/>
      </w:tblGrid>
      <w:tr w:rsidR="00D727F4" w:rsidRPr="00F644BD" w:rsidTr="005E0781">
        <w:trPr>
          <w:jc w:val="center"/>
        </w:trPr>
        <w:tc>
          <w:tcPr>
            <w:tcW w:w="9788" w:type="dxa"/>
            <w:gridSpan w:val="2"/>
            <w:shd w:val="clear" w:color="auto" w:fill="auto"/>
          </w:tcPr>
          <w:p w:rsidR="00D727F4" w:rsidRPr="00F644BD" w:rsidRDefault="00D727F4" w:rsidP="005E0781">
            <w:pPr>
              <w:jc w:val="center"/>
              <w:rPr>
                <w:b/>
              </w:rPr>
            </w:pPr>
            <w:r w:rsidRPr="00F644BD">
              <w:rPr>
                <w:b/>
              </w:rPr>
              <w:t>V</w:t>
            </w:r>
            <w:r>
              <w:rPr>
                <w:b/>
              </w:rPr>
              <w:t>I</w:t>
            </w:r>
            <w:r w:rsidRPr="00F644BD">
              <w:rPr>
                <w:b/>
              </w:rPr>
              <w:t>I</w:t>
            </w:r>
            <w:r>
              <w:rPr>
                <w:b/>
              </w:rPr>
              <w:t>I</w:t>
            </w:r>
            <w:r w:rsidRPr="00F644BD">
              <w:rPr>
                <w:b/>
              </w:rPr>
              <w:t>. KRYTERIA OCENY</w:t>
            </w:r>
          </w:p>
        </w:tc>
      </w:tr>
      <w:tr w:rsidR="00D727F4" w:rsidTr="005E0781">
        <w:trPr>
          <w:jc w:val="center"/>
        </w:trPr>
        <w:tc>
          <w:tcPr>
            <w:tcW w:w="675" w:type="dxa"/>
            <w:shd w:val="clear" w:color="auto" w:fill="auto"/>
          </w:tcPr>
          <w:p w:rsidR="00D727F4" w:rsidRDefault="00D727F4" w:rsidP="005E0781">
            <w:r>
              <w:t>5</w:t>
            </w:r>
          </w:p>
        </w:tc>
        <w:tc>
          <w:tcPr>
            <w:tcW w:w="9113" w:type="dxa"/>
            <w:shd w:val="clear" w:color="auto" w:fill="auto"/>
          </w:tcPr>
          <w:p w:rsidR="00D727F4" w:rsidRDefault="00D727F4" w:rsidP="005E0781">
            <w:r>
              <w:t>znakomita wiedza, umiejętności, kompetencje</w:t>
            </w:r>
          </w:p>
        </w:tc>
      </w:tr>
      <w:tr w:rsidR="00D727F4" w:rsidTr="005E0781">
        <w:trPr>
          <w:jc w:val="center"/>
        </w:trPr>
        <w:tc>
          <w:tcPr>
            <w:tcW w:w="675" w:type="dxa"/>
            <w:shd w:val="clear" w:color="auto" w:fill="auto"/>
          </w:tcPr>
          <w:p w:rsidR="00D727F4" w:rsidRDefault="00D727F4" w:rsidP="005E0781">
            <w:r>
              <w:t>4,5</w:t>
            </w:r>
          </w:p>
        </w:tc>
        <w:tc>
          <w:tcPr>
            <w:tcW w:w="9113" w:type="dxa"/>
            <w:shd w:val="clear" w:color="auto" w:fill="auto"/>
          </w:tcPr>
          <w:p w:rsidR="00D727F4" w:rsidRDefault="00D727F4" w:rsidP="005E0781">
            <w:r>
              <w:t>bardzo dobra wiedza, umiejętności, kompetencje</w:t>
            </w:r>
          </w:p>
        </w:tc>
      </w:tr>
      <w:tr w:rsidR="00D727F4" w:rsidTr="005E0781">
        <w:trPr>
          <w:jc w:val="center"/>
        </w:trPr>
        <w:tc>
          <w:tcPr>
            <w:tcW w:w="675" w:type="dxa"/>
            <w:shd w:val="clear" w:color="auto" w:fill="auto"/>
          </w:tcPr>
          <w:p w:rsidR="00D727F4" w:rsidRDefault="00D727F4" w:rsidP="005E0781">
            <w:r>
              <w:t>4</w:t>
            </w:r>
          </w:p>
        </w:tc>
        <w:tc>
          <w:tcPr>
            <w:tcW w:w="9113" w:type="dxa"/>
            <w:shd w:val="clear" w:color="auto" w:fill="auto"/>
          </w:tcPr>
          <w:p w:rsidR="00D727F4" w:rsidRDefault="00D727F4" w:rsidP="005E0781">
            <w:r>
              <w:t>dobra wiedza, umiejętności, kompetencje</w:t>
            </w:r>
          </w:p>
        </w:tc>
      </w:tr>
      <w:tr w:rsidR="00D727F4" w:rsidTr="005E0781">
        <w:trPr>
          <w:jc w:val="center"/>
        </w:trPr>
        <w:tc>
          <w:tcPr>
            <w:tcW w:w="675" w:type="dxa"/>
            <w:shd w:val="clear" w:color="auto" w:fill="auto"/>
          </w:tcPr>
          <w:p w:rsidR="00D727F4" w:rsidRDefault="00D727F4" w:rsidP="005E0781">
            <w:r>
              <w:t>3,5</w:t>
            </w:r>
          </w:p>
        </w:tc>
        <w:tc>
          <w:tcPr>
            <w:tcW w:w="9113" w:type="dxa"/>
            <w:shd w:val="clear" w:color="auto" w:fill="auto"/>
          </w:tcPr>
          <w:p w:rsidR="00D727F4" w:rsidRDefault="00D727F4" w:rsidP="005E0781">
            <w:r>
              <w:t>zadowalająca wiedza, umiejętności, kompetencje, ale ze znacznymi niedociągnięciami</w:t>
            </w:r>
          </w:p>
        </w:tc>
      </w:tr>
      <w:tr w:rsidR="00D727F4" w:rsidTr="005E0781">
        <w:trPr>
          <w:jc w:val="center"/>
        </w:trPr>
        <w:tc>
          <w:tcPr>
            <w:tcW w:w="675" w:type="dxa"/>
            <w:shd w:val="clear" w:color="auto" w:fill="auto"/>
          </w:tcPr>
          <w:p w:rsidR="00D727F4" w:rsidRDefault="00D727F4" w:rsidP="005E0781">
            <w:r>
              <w:t>3</w:t>
            </w:r>
          </w:p>
        </w:tc>
        <w:tc>
          <w:tcPr>
            <w:tcW w:w="9113" w:type="dxa"/>
            <w:shd w:val="clear" w:color="auto" w:fill="auto"/>
          </w:tcPr>
          <w:p w:rsidR="00D727F4" w:rsidRDefault="00D727F4" w:rsidP="005E0781">
            <w:r>
              <w:t>zadowalająca wiedza, umiejętności, kompetencje, z licznymi błędami</w:t>
            </w:r>
          </w:p>
        </w:tc>
      </w:tr>
      <w:tr w:rsidR="00D727F4" w:rsidTr="005E0781">
        <w:trPr>
          <w:jc w:val="center"/>
        </w:trPr>
        <w:tc>
          <w:tcPr>
            <w:tcW w:w="675" w:type="dxa"/>
            <w:shd w:val="clear" w:color="auto" w:fill="auto"/>
          </w:tcPr>
          <w:p w:rsidR="00D727F4" w:rsidRDefault="00D727F4" w:rsidP="005E0781">
            <w:r>
              <w:t>2</w:t>
            </w:r>
          </w:p>
        </w:tc>
        <w:tc>
          <w:tcPr>
            <w:tcW w:w="9113" w:type="dxa"/>
            <w:shd w:val="clear" w:color="auto" w:fill="auto"/>
          </w:tcPr>
          <w:p w:rsidR="00D727F4" w:rsidRDefault="00D727F4" w:rsidP="005E0781">
            <w:r>
              <w:t>niezadowalająca wiedza, umiejętności, kompetencje</w:t>
            </w:r>
          </w:p>
        </w:tc>
      </w:tr>
      <w:tr w:rsidR="00D727F4" w:rsidRPr="00787B9F" w:rsidTr="005E0781">
        <w:trPr>
          <w:jc w:val="center"/>
        </w:trPr>
        <w:tc>
          <w:tcPr>
            <w:tcW w:w="9788" w:type="dxa"/>
            <w:gridSpan w:val="2"/>
            <w:shd w:val="clear" w:color="auto" w:fill="auto"/>
          </w:tcPr>
          <w:p w:rsidR="00D727F4" w:rsidRPr="00787B9F" w:rsidRDefault="00D727F4" w:rsidP="00D727F4">
            <w:pPr>
              <w:jc w:val="center"/>
              <w:rPr>
                <w:highlight w:val="yellow"/>
              </w:rPr>
            </w:pPr>
          </w:p>
          <w:p w:rsidR="00D727F4" w:rsidRPr="00787B9F" w:rsidRDefault="00D727F4" w:rsidP="00D727F4">
            <w:r w:rsidRPr="00787B9F">
              <w:t>Ćwiczenia</w:t>
            </w:r>
            <w:r>
              <w:t xml:space="preserve"> (</w:t>
            </w:r>
            <w:r>
              <w:rPr>
                <w:b/>
                <w:bCs/>
              </w:rPr>
              <w:t>egzamin</w:t>
            </w:r>
            <w:r>
              <w:t>)</w:t>
            </w:r>
            <w:r w:rsidRPr="00787B9F">
              <w:t xml:space="preserve">: </w:t>
            </w:r>
          </w:p>
          <w:p w:rsidR="00D727F4" w:rsidRPr="00787B9F" w:rsidRDefault="00D727F4" w:rsidP="00D727F4"/>
          <w:p w:rsidR="00D727F4" w:rsidRPr="00787B9F" w:rsidRDefault="00D727F4" w:rsidP="00D727F4">
            <w:r w:rsidRPr="007025DF">
              <w:rPr>
                <w:b/>
                <w:bCs/>
              </w:rPr>
              <w:t>Egzamin</w:t>
            </w:r>
            <w:r>
              <w:t xml:space="preserve"> sprawdzający  stopień osiągnięcia efektów uczenia się w całym cyklu kształcenia może obejmować</w:t>
            </w:r>
            <w:r w:rsidRPr="00787B9F">
              <w:t>:</w:t>
            </w:r>
          </w:p>
          <w:p w:rsidR="00D727F4" w:rsidRPr="00787B9F" w:rsidRDefault="00D727F4" w:rsidP="00D727F4"/>
          <w:p w:rsidR="00D727F4" w:rsidRPr="00787B9F" w:rsidRDefault="00D727F4" w:rsidP="00D727F4">
            <w:r>
              <w:t>- sprawdzenie znajomości</w:t>
            </w:r>
            <w:r w:rsidRPr="00787B9F">
              <w:t xml:space="preserve"> (tzn. znaczenia i umiejętność zastosowania w kontekście) zagadnień gramatycznych, struktur leksykalnych i mogą polegać na uzupełnianiu luk / zdań, transformacjach zdaniowych, użyciu danego słowa w odpowiedniej formie, dopasowywaniu brakujących fragmentów zdań, uzupełnianiu znaczenia wyrażeń, wyjaśnianiu znaczeń w języku angielskim)</w:t>
            </w:r>
            <w:r>
              <w:t>;</w:t>
            </w:r>
          </w:p>
          <w:p w:rsidR="00D727F4" w:rsidRPr="00787B9F" w:rsidRDefault="00D727F4" w:rsidP="00D727F4"/>
          <w:p w:rsidR="00D727F4" w:rsidRPr="00787B9F" w:rsidRDefault="00D727F4" w:rsidP="00D727F4">
            <w:r w:rsidRPr="00787B9F">
              <w:t>- zadania dotyczące stosowania odpowiednich sytuacyjnych reakcji językowych w krótkich dialogach, dłuższych dialogach sytuacyjnych bądź w odpowiednim kontekście sytuacyjnym</w:t>
            </w:r>
            <w:r>
              <w:t>;</w:t>
            </w:r>
          </w:p>
          <w:p w:rsidR="00D727F4" w:rsidRPr="00787B9F" w:rsidRDefault="00D727F4" w:rsidP="00D727F4"/>
          <w:p w:rsidR="00D727F4" w:rsidRPr="00787B9F" w:rsidRDefault="00D727F4" w:rsidP="00D727F4">
            <w:r w:rsidRPr="00787B9F">
              <w:t xml:space="preserve">- zadania na rozumienie tekstu czytanego typu uzupełnianie luk informacjami, ćwiczenia z </w:t>
            </w:r>
            <w:r w:rsidRPr="00787B9F">
              <w:lastRenderedPageBreak/>
              <w:t>odpowiedziami prawda/fałsz, wielokrotnego wyboru; odpowiedzi na pytania otwarte, przyporządkowanie fragmentów do tekstu, przyporządkowanie nagłówków do paragrafów, przyporządkowanie opinii / faktów do bohaterów</w:t>
            </w:r>
            <w:r>
              <w:t>;</w:t>
            </w:r>
          </w:p>
          <w:p w:rsidR="00D727F4" w:rsidRPr="00787B9F" w:rsidRDefault="00D727F4" w:rsidP="00D727F4"/>
          <w:p w:rsidR="00D727F4" w:rsidRDefault="00D727F4" w:rsidP="00D727F4">
            <w:r w:rsidRPr="00787B9F">
              <w:t>- zadania na rozumienie tekstu słuchanego mogą obejmować ćwiczenia z odpowiedziami prawda/fałsz, wielokrotnego wyboru; pytania otwarte, porządkowanie wypowiedzi w kolejności, przyporządko</w:t>
            </w:r>
            <w:r>
              <w:t>wanie wypowiedzi do osób;</w:t>
            </w:r>
          </w:p>
          <w:p w:rsidR="00D727F4" w:rsidRDefault="00D727F4" w:rsidP="00D727F4"/>
          <w:p w:rsidR="00D727F4" w:rsidRPr="00787B9F" w:rsidRDefault="00D727F4" w:rsidP="00D727F4">
            <w:r>
              <w:t>- sprawdzenie znajomości fachowego słownictwa i umiejętności praktycznego posługiwania się językiem angielskim do celów zawodowych.</w:t>
            </w:r>
          </w:p>
          <w:p w:rsidR="00D727F4" w:rsidRPr="00787B9F" w:rsidRDefault="00D727F4" w:rsidP="00D727F4"/>
          <w:p w:rsidR="00D727F4" w:rsidRPr="00787B9F" w:rsidRDefault="00D727F4" w:rsidP="00D727F4">
            <w:r w:rsidRPr="00787B9F">
              <w:t xml:space="preserve">Punkty uzyskane w ramach każdego zadania są sumowane w obrębie całego </w:t>
            </w:r>
            <w:r>
              <w:t>egzaminu</w:t>
            </w:r>
            <w:r w:rsidRPr="00787B9F">
              <w:t xml:space="preserve"> i przeliczane procentowo, co następnie przekłada się na końcową ocenę uzyskaną przez studenta. </w:t>
            </w:r>
          </w:p>
          <w:p w:rsidR="00D727F4" w:rsidRPr="00787B9F" w:rsidRDefault="00D727F4" w:rsidP="00D727F4"/>
          <w:p w:rsidR="00D727F4" w:rsidRPr="00787B9F" w:rsidRDefault="00D727F4" w:rsidP="00D727F4">
            <w:r w:rsidRPr="00787B9F">
              <w:t>Każdemu komponentowi przyporządkowana jest skala 0-5 punktów, które są następnie sumowane, przeliczone procentowo według poniższych progów i podsumowane odpowiednią oceną.</w:t>
            </w:r>
          </w:p>
          <w:p w:rsidR="00D727F4" w:rsidRPr="00787B9F" w:rsidRDefault="00D727F4" w:rsidP="00D727F4"/>
          <w:p w:rsidR="00D727F4" w:rsidRPr="00787B9F" w:rsidRDefault="00D727F4" w:rsidP="00D727F4"/>
          <w:p w:rsidR="00D727F4" w:rsidRPr="00787B9F" w:rsidRDefault="00D727F4" w:rsidP="00D727F4">
            <w:r w:rsidRPr="00787B9F">
              <w:t>Punktacja z przelicznikiem procentowym odpowiadającym notom od 2,0 do 5,0 przedstawia się następująco:</w:t>
            </w:r>
          </w:p>
          <w:p w:rsidR="00D727F4" w:rsidRPr="00787B9F" w:rsidRDefault="00D727F4" w:rsidP="00D727F4"/>
          <w:tbl>
            <w:tblPr>
              <w:tblW w:w="362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1300"/>
              <w:gridCol w:w="1240"/>
              <w:gridCol w:w="1080"/>
            </w:tblGrid>
            <w:tr w:rsidR="00D727F4" w:rsidRPr="00787B9F" w:rsidTr="005E0781">
              <w:trPr>
                <w:trHeight w:val="285"/>
              </w:trPr>
              <w:tc>
                <w:tcPr>
                  <w:tcW w:w="130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0,00%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49,99%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ndst</w:t>
                  </w:r>
                  <w:proofErr w:type="spellEnd"/>
                </w:p>
              </w:tc>
            </w:tr>
            <w:tr w:rsidR="00D727F4" w:rsidRPr="00787B9F" w:rsidTr="005E0781">
              <w:trPr>
                <w:trHeight w:val="28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50,00%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70,49%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dst</w:t>
                  </w:r>
                  <w:proofErr w:type="spellEnd"/>
                </w:p>
              </w:tc>
            </w:tr>
            <w:tr w:rsidR="00D727F4" w:rsidRPr="00787B9F" w:rsidTr="005E0781">
              <w:trPr>
                <w:trHeight w:val="28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70,50%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75,49%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dst</w:t>
                  </w:r>
                  <w:proofErr w:type="spellEnd"/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+</w:t>
                  </w:r>
                </w:p>
              </w:tc>
            </w:tr>
            <w:tr w:rsidR="00D727F4" w:rsidRPr="00787B9F" w:rsidTr="005E0781">
              <w:trPr>
                <w:trHeight w:val="28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75,50%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85,49%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db</w:t>
                  </w:r>
                  <w:proofErr w:type="spellEnd"/>
                </w:p>
              </w:tc>
            </w:tr>
            <w:tr w:rsidR="00D727F4" w:rsidRPr="00787B9F" w:rsidTr="005E0781">
              <w:trPr>
                <w:trHeight w:val="285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85,50%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90,49%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db</w:t>
                  </w:r>
                  <w:proofErr w:type="spellEnd"/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+</w:t>
                  </w:r>
                </w:p>
              </w:tc>
            </w:tr>
            <w:tr w:rsidR="00D727F4" w:rsidRPr="00787B9F" w:rsidTr="005E0781">
              <w:trPr>
                <w:trHeight w:val="300"/>
              </w:trPr>
              <w:tc>
                <w:tcPr>
                  <w:tcW w:w="130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90,50%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jc w:val="right"/>
                    <w:rPr>
                      <w:rFonts w:ascii="Arial" w:hAnsi="Arial" w:cs="Arial"/>
                      <w:color w:val="000000"/>
                    </w:rPr>
                  </w:pPr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100,00%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727F4" w:rsidRPr="00787B9F" w:rsidRDefault="00D727F4" w:rsidP="00D727F4">
                  <w:pPr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787B9F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bdb</w:t>
                  </w:r>
                  <w:proofErr w:type="spellEnd"/>
                </w:p>
              </w:tc>
            </w:tr>
          </w:tbl>
          <w:p w:rsidR="00D727F4" w:rsidRPr="00787B9F" w:rsidRDefault="00D727F4" w:rsidP="00D727F4"/>
          <w:p w:rsidR="00D727F4" w:rsidRDefault="00D727F4" w:rsidP="00D727F4">
            <w:r w:rsidRPr="00787B9F">
              <w:t xml:space="preserve">Na końcowe zaliczenie przedmiotu składa się: </w:t>
            </w:r>
          </w:p>
          <w:p w:rsidR="00D727F4" w:rsidRDefault="00D727F4" w:rsidP="00D727F4">
            <w:r w:rsidRPr="00787B9F">
              <w:t>- uzyskan</w:t>
            </w:r>
            <w:r>
              <w:t>a</w:t>
            </w:r>
            <w:r w:rsidRPr="00787B9F">
              <w:t xml:space="preserve"> ocen</w:t>
            </w:r>
            <w:r>
              <w:t>a</w:t>
            </w:r>
            <w:r w:rsidRPr="00787B9F">
              <w:t xml:space="preserve"> </w:t>
            </w:r>
            <w:r>
              <w:t xml:space="preserve">z egzaminu końcowego; </w:t>
            </w:r>
            <w:r w:rsidRPr="00787B9F">
              <w:t>minimalny pr</w:t>
            </w:r>
            <w:r>
              <w:t>óg</w:t>
            </w:r>
            <w:r w:rsidRPr="00787B9F">
              <w:t xml:space="preserve"> procentowy</w:t>
            </w:r>
            <w:r>
              <w:t xml:space="preserve"> to</w:t>
            </w:r>
            <w:r w:rsidRPr="00787B9F">
              <w:t xml:space="preserve"> 50 % / ocena dostateczna</w:t>
            </w:r>
          </w:p>
          <w:p w:rsidR="00D727F4" w:rsidRPr="00787B9F" w:rsidRDefault="00D727F4" w:rsidP="00D727F4"/>
          <w:p w:rsidR="00D727F4" w:rsidRPr="00787B9F" w:rsidRDefault="00D727F4" w:rsidP="00D727F4">
            <w:r>
              <w:t xml:space="preserve">Aby zostać dopuszczonym do egzaminu końcowego, student musi </w:t>
            </w:r>
            <w:r w:rsidRPr="00787B9F">
              <w:t>wywiąz</w:t>
            </w:r>
            <w:r>
              <w:t>ać</w:t>
            </w:r>
            <w:r w:rsidRPr="00787B9F">
              <w:t xml:space="preserve"> się z zadawanej pracy własnej </w:t>
            </w:r>
            <w:r>
              <w:t xml:space="preserve">w trakcie trwania semestru </w:t>
            </w:r>
            <w:r w:rsidRPr="00787B9F">
              <w:t>(np. zapoznanie ze wskazanym materiałem, wykonanie ćwiczeń, przygotowanie krótkich dialogów w p</w:t>
            </w:r>
            <w:r>
              <w:t>arach</w:t>
            </w:r>
            <w:r w:rsidRPr="00787B9F">
              <w:t xml:space="preserve"> / grupach)</w:t>
            </w:r>
          </w:p>
          <w:p w:rsidR="00D727F4" w:rsidRPr="00787B9F" w:rsidRDefault="00D727F4" w:rsidP="00D727F4">
            <w:r w:rsidRPr="00787B9F">
              <w:t>- zaangażowanie studenta w pracę na zajęciach</w:t>
            </w:r>
          </w:p>
          <w:p w:rsidR="00D727F4" w:rsidRPr="00787B9F" w:rsidRDefault="00D727F4" w:rsidP="00D727F4">
            <w:r w:rsidRPr="00787B9F">
              <w:t>- wymagana liczba obecności.</w:t>
            </w:r>
          </w:p>
          <w:p w:rsidR="00D727F4" w:rsidRPr="00787B9F" w:rsidRDefault="00D727F4" w:rsidP="00D727F4"/>
        </w:tc>
      </w:tr>
      <w:tr w:rsidR="00D727F4" w:rsidRPr="00787B9F" w:rsidTr="005E0781">
        <w:trPr>
          <w:jc w:val="center"/>
        </w:trPr>
        <w:tc>
          <w:tcPr>
            <w:tcW w:w="9788" w:type="dxa"/>
            <w:gridSpan w:val="2"/>
            <w:shd w:val="clear" w:color="auto" w:fill="auto"/>
          </w:tcPr>
          <w:p w:rsidR="00D727F4" w:rsidRDefault="00D727F4" w:rsidP="00D727F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                                  IX. METODY REALIZACJI TREŚCI KSZTAŁCENIA</w:t>
            </w:r>
          </w:p>
          <w:p w:rsidR="00D727F4" w:rsidRPr="00787B9F" w:rsidRDefault="00D727F4" w:rsidP="00D727F4">
            <w:pPr>
              <w:jc w:val="center"/>
              <w:rPr>
                <w:highlight w:val="yellow"/>
              </w:rPr>
            </w:pPr>
          </w:p>
        </w:tc>
      </w:tr>
      <w:tr w:rsidR="00D727F4" w:rsidRPr="00787B9F" w:rsidTr="005E0781">
        <w:trPr>
          <w:jc w:val="center"/>
        </w:trPr>
        <w:tc>
          <w:tcPr>
            <w:tcW w:w="9788" w:type="dxa"/>
            <w:gridSpan w:val="2"/>
            <w:shd w:val="clear" w:color="auto" w:fill="auto"/>
          </w:tcPr>
          <w:p w:rsidR="00D727F4" w:rsidRPr="00830330" w:rsidRDefault="00D727F4" w:rsidP="00D727F4">
            <w:pPr>
              <w:rPr>
                <w:bCs/>
              </w:rPr>
            </w:pPr>
            <w:r>
              <w:rPr>
                <w:bCs/>
              </w:rPr>
              <w:t>- praca</w:t>
            </w:r>
            <w:r w:rsidRPr="00830330">
              <w:rPr>
                <w:bCs/>
              </w:rPr>
              <w:t xml:space="preserve"> z tekstem, </w:t>
            </w:r>
            <w:r>
              <w:rPr>
                <w:bCs/>
              </w:rPr>
              <w:t xml:space="preserve">zadania </w:t>
            </w:r>
            <w:r w:rsidRPr="00830330">
              <w:rPr>
                <w:bCs/>
              </w:rPr>
              <w:t>typu</w:t>
            </w:r>
            <w:r>
              <w:rPr>
                <w:bCs/>
              </w:rPr>
              <w:t>:</w:t>
            </w:r>
            <w:r w:rsidRPr="00830330">
              <w:rPr>
                <w:bCs/>
              </w:rPr>
              <w:t xml:space="preserve"> pytania otwarte, zamkn</w:t>
            </w:r>
            <w:r>
              <w:rPr>
                <w:bCs/>
              </w:rPr>
              <w:t>ięte, test wielokrotnego wyboru itp.</w:t>
            </w:r>
            <w:r w:rsidRPr="00830330">
              <w:rPr>
                <w:bCs/>
              </w:rPr>
              <w:t xml:space="preserve"> </w:t>
            </w:r>
          </w:p>
          <w:p w:rsidR="00D727F4" w:rsidRPr="00830330" w:rsidRDefault="00D727F4" w:rsidP="00D727F4">
            <w:pPr>
              <w:rPr>
                <w:bCs/>
              </w:rPr>
            </w:pPr>
            <w:r w:rsidRPr="00830330">
              <w:rPr>
                <w:bCs/>
              </w:rPr>
              <w:t>- słuchanie ze zrozumieniem, wykonanie zadań weryfikujących zrozumienie treści</w:t>
            </w:r>
          </w:p>
          <w:p w:rsidR="00D727F4" w:rsidRPr="00830330" w:rsidRDefault="00D727F4" w:rsidP="00D727F4">
            <w:pPr>
              <w:rPr>
                <w:bCs/>
              </w:rPr>
            </w:pPr>
            <w:r w:rsidRPr="00830330">
              <w:rPr>
                <w:bCs/>
              </w:rPr>
              <w:t>- przygotowanie wypowiedzi pisemnej w formie e-maila, raportu, podsumowania</w:t>
            </w:r>
            <w:r>
              <w:rPr>
                <w:bCs/>
              </w:rPr>
              <w:t>, streszczenia</w:t>
            </w:r>
            <w:r w:rsidRPr="00830330">
              <w:rPr>
                <w:bCs/>
              </w:rPr>
              <w:t xml:space="preserve"> itp.</w:t>
            </w:r>
          </w:p>
          <w:p w:rsidR="00D727F4" w:rsidRPr="00830330" w:rsidRDefault="00D727F4" w:rsidP="00D727F4">
            <w:pPr>
              <w:rPr>
                <w:bCs/>
              </w:rPr>
            </w:pPr>
            <w:r w:rsidRPr="00830330">
              <w:rPr>
                <w:bCs/>
              </w:rPr>
              <w:t xml:space="preserve">- przygotowanie wypowiedzi ustnej, dialogu, </w:t>
            </w:r>
            <w:r>
              <w:rPr>
                <w:bCs/>
              </w:rPr>
              <w:t xml:space="preserve">inscenizacji, techniki </w:t>
            </w:r>
            <w:proofErr w:type="spellStart"/>
            <w:r>
              <w:rPr>
                <w:bCs/>
              </w:rPr>
              <w:t>dramowe</w:t>
            </w:r>
            <w:proofErr w:type="spellEnd"/>
          </w:p>
          <w:p w:rsidR="00D727F4" w:rsidRDefault="00D727F4" w:rsidP="00D727F4">
            <w:pPr>
              <w:rPr>
                <w:bCs/>
              </w:rPr>
            </w:pPr>
            <w:r w:rsidRPr="00830330">
              <w:rPr>
                <w:bCs/>
              </w:rPr>
              <w:t>- opracowanie prezentacji na wybrany temat dotyczący omawianych tematów</w:t>
            </w:r>
          </w:p>
          <w:p w:rsidR="00D727F4" w:rsidRDefault="00D727F4" w:rsidP="00D727F4">
            <w:pPr>
              <w:rPr>
                <w:bCs/>
              </w:rPr>
            </w:pPr>
            <w:r>
              <w:rPr>
                <w:bCs/>
              </w:rPr>
              <w:t xml:space="preserve">- prezentacja filmu, video z </w:t>
            </w:r>
            <w:proofErr w:type="spellStart"/>
            <w:r>
              <w:rPr>
                <w:bCs/>
              </w:rPr>
              <w:t>You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Tube</w:t>
            </w:r>
            <w:proofErr w:type="spellEnd"/>
          </w:p>
          <w:p w:rsidR="00D727F4" w:rsidRPr="00830330" w:rsidRDefault="00D727F4" w:rsidP="00D727F4">
            <w:pPr>
              <w:rPr>
                <w:bCs/>
              </w:rPr>
            </w:pPr>
            <w:r w:rsidRPr="00830330">
              <w:rPr>
                <w:bCs/>
              </w:rPr>
              <w:t>- dyskusja (przygotowana przez prowadzącego lub przygotowan</w:t>
            </w:r>
            <w:r>
              <w:rPr>
                <w:bCs/>
              </w:rPr>
              <w:t>a i moderowana przez studentów)</w:t>
            </w:r>
          </w:p>
          <w:p w:rsidR="00D727F4" w:rsidRDefault="00D727F4" w:rsidP="00D727F4">
            <w:pPr>
              <w:rPr>
                <w:b/>
              </w:rPr>
            </w:pPr>
          </w:p>
        </w:tc>
      </w:tr>
    </w:tbl>
    <w:p w:rsidR="00D727F4" w:rsidRPr="00787B9F" w:rsidRDefault="00D727F4" w:rsidP="00D727F4"/>
    <w:p w:rsidR="00D727F4" w:rsidRPr="005B1BA1" w:rsidRDefault="00D727F4" w:rsidP="00D727F4"/>
    <w:p w:rsidR="00D727F4" w:rsidRPr="00C82996" w:rsidRDefault="00D727F4" w:rsidP="00D727F4">
      <w:r w:rsidRPr="00C82996">
        <w:t>Zatwierdzenie karty opisu przedmiotu:</w:t>
      </w:r>
    </w:p>
    <w:p w:rsidR="00D727F4" w:rsidRPr="00C82996" w:rsidRDefault="00D727F4" w:rsidP="00D727F4"/>
    <w:p w:rsidR="00D727F4" w:rsidRPr="00C82996" w:rsidRDefault="00D727F4" w:rsidP="00D727F4">
      <w:r w:rsidRPr="00C82996">
        <w:t>Opracował</w:t>
      </w:r>
      <w:r>
        <w:t>a</w:t>
      </w:r>
      <w:r w:rsidRPr="00C82996">
        <w:t>:</w:t>
      </w:r>
      <w:r>
        <w:t xml:space="preserve"> mgr Karolina Pawlak</w:t>
      </w:r>
    </w:p>
    <w:p w:rsidR="00D727F4" w:rsidRPr="00C82996" w:rsidRDefault="00D727F4" w:rsidP="00D727F4">
      <w:r w:rsidRPr="00C82996">
        <w:t xml:space="preserve">Sprawdził  pod względem formalnym (koordynator przedmiotu): </w:t>
      </w:r>
    </w:p>
    <w:p w:rsidR="007B67A1" w:rsidRDefault="00D727F4">
      <w:r w:rsidRPr="00C82996">
        <w:t>Zatwierdził (Dyrektor Instytutu): dr Monika Kościelniak</w:t>
      </w:r>
      <w:bookmarkStart w:id="0" w:name="_GoBack"/>
      <w:bookmarkEnd w:id="0"/>
    </w:p>
    <w:sectPr w:rsidR="007B67A1" w:rsidSect="00E8256D">
      <w:pgSz w:w="11906" w:h="16838"/>
      <w:pgMar w:top="567" w:right="991" w:bottom="56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418D9"/>
    <w:multiLevelType w:val="hybridMultilevel"/>
    <w:tmpl w:val="0A4681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727F4"/>
    <w:rsid w:val="0015097A"/>
    <w:rsid w:val="005C3B4C"/>
    <w:rsid w:val="005D65CD"/>
    <w:rsid w:val="006A6495"/>
    <w:rsid w:val="006F60B2"/>
    <w:rsid w:val="007B67A1"/>
    <w:rsid w:val="00D01449"/>
    <w:rsid w:val="00D7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2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727F4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27F4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727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Pawlak</dc:creator>
  <cp:keywords/>
  <dc:description/>
  <cp:lastModifiedBy>Justyna</cp:lastModifiedBy>
  <cp:revision>7</cp:revision>
  <dcterms:created xsi:type="dcterms:W3CDTF">2023-02-28T12:04:00Z</dcterms:created>
  <dcterms:modified xsi:type="dcterms:W3CDTF">2023-04-02T15:45:00Z</dcterms:modified>
</cp:coreProperties>
</file>