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A5D4C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5CA1570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4A52195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15C8E">
        <w:rPr>
          <w:sz w:val="20"/>
          <w:szCs w:val="20"/>
        </w:rPr>
        <w:t xml:space="preserve"> </w:t>
      </w:r>
      <w:r w:rsidR="00C15C8E" w:rsidRPr="00C15C8E">
        <w:rPr>
          <w:sz w:val="20"/>
          <w:szCs w:val="20"/>
        </w:rPr>
        <w:t>Pedagogika opiekuńcza małego dziecka</w:t>
      </w:r>
    </w:p>
    <w:p w14:paraId="5E063E4C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3090DC67" w14:textId="77777777" w:rsidR="00C15C8E" w:rsidRPr="00C15C8E" w:rsidRDefault="00A45A2E" w:rsidP="00C15C8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40641962" w14:textId="6D1928AF" w:rsidR="006B5CD5" w:rsidRPr="00C15C8E" w:rsidRDefault="006B5CD5" w:rsidP="00C15C8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C8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15C8E" w:rsidRPr="00C15C8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C15C8E" w:rsidRPr="00C15C8E">
        <w:rPr>
          <w:rFonts w:ascii="Arial" w:hAnsi="Arial" w:cs="Arial"/>
          <w:sz w:val="20"/>
          <w:szCs w:val="20"/>
        </w:rPr>
        <w:t> </w:t>
      </w:r>
      <w:r w:rsidR="004C109E">
        <w:rPr>
          <w:rFonts w:ascii="Times New Roman" w:hAnsi="Times New Roman" w:cs="Times New Roman"/>
          <w:sz w:val="20"/>
          <w:szCs w:val="20"/>
        </w:rPr>
        <w:t>ANS-IPEPPW-5-POMD-2023</w:t>
      </w:r>
      <w:bookmarkStart w:id="0" w:name="_GoBack"/>
      <w:bookmarkEnd w:id="0"/>
    </w:p>
    <w:p w14:paraId="5B2EA6C2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27C0385F" w14:textId="61BECE4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22AE1">
        <w:rPr>
          <w:sz w:val="20"/>
          <w:szCs w:val="20"/>
        </w:rPr>
        <w:t xml:space="preserve"> czwarty</w:t>
      </w:r>
    </w:p>
    <w:p w14:paraId="143F4A77" w14:textId="7C2AB7B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22AE1">
        <w:rPr>
          <w:sz w:val="20"/>
          <w:szCs w:val="20"/>
        </w:rPr>
        <w:t xml:space="preserve"> siódmy</w:t>
      </w:r>
    </w:p>
    <w:p w14:paraId="5B186250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18081E9" w14:textId="5E13237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15C8E">
        <w:rPr>
          <w:sz w:val="20"/>
          <w:szCs w:val="20"/>
        </w:rPr>
        <w:t xml:space="preserve"> </w:t>
      </w:r>
      <w:r w:rsidR="00513764">
        <w:rPr>
          <w:sz w:val="20"/>
          <w:szCs w:val="20"/>
        </w:rPr>
        <w:t>24</w:t>
      </w:r>
    </w:p>
    <w:p w14:paraId="4A04A23C" w14:textId="16305F7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15C8E">
        <w:rPr>
          <w:sz w:val="20"/>
          <w:szCs w:val="20"/>
        </w:rPr>
        <w:t xml:space="preserve"> </w:t>
      </w:r>
      <w:r w:rsidR="00513764">
        <w:rPr>
          <w:sz w:val="20"/>
          <w:szCs w:val="20"/>
        </w:rPr>
        <w:t>15</w:t>
      </w:r>
    </w:p>
    <w:p w14:paraId="2ED0A26D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14F40625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709C650C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3ADD729F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15C8E">
        <w:rPr>
          <w:sz w:val="20"/>
          <w:szCs w:val="20"/>
        </w:rPr>
        <w:t>język polski</w:t>
      </w:r>
    </w:p>
    <w:p w14:paraId="5C8321F0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B9EEC6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Zapoznanie z zagadnieniami z zakresu teoretycznych podstaw pracy opiekuńczo-wychowawczej z dzieckiem na etapie wychowania przedszkolnego i edukacji wczesnoszkolnej, współpracy z jego rodzicami oraz środowiskiem.</w:t>
      </w:r>
    </w:p>
    <w:p w14:paraId="5109DBB3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Omówienie problemów dziecka związanych z gotowością szkolną.</w:t>
      </w:r>
    </w:p>
    <w:p w14:paraId="023E3D98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Zapoznanie z wiedzą na temat adaptacji w nowym środowisku i warunkami bezpieczeństwem dziecka.</w:t>
      </w:r>
    </w:p>
    <w:p w14:paraId="28CDA259" w14:textId="77777777" w:rsidR="005076CB" w:rsidRPr="00C15C8E" w:rsidRDefault="00C15C8E" w:rsidP="00C15C8E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C15C8E">
        <w:rPr>
          <w:rStyle w:val="wrtext"/>
          <w:sz w:val="20"/>
          <w:szCs w:val="20"/>
        </w:rPr>
        <w:t>Przygotowanie do stymulowaniem rozwoju poznawczego, emocjonalnego i społecznego, z odwołaniem się do szczególnej roli zabawy.</w:t>
      </w:r>
    </w:p>
    <w:p w14:paraId="0BFF229B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15C8E">
        <w:rPr>
          <w:sz w:val="20"/>
          <w:szCs w:val="20"/>
        </w:rPr>
        <w:t>stacjonarne</w:t>
      </w:r>
    </w:p>
    <w:p w14:paraId="55DF52DF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15C8E">
        <w:rPr>
          <w:sz w:val="20"/>
          <w:szCs w:val="20"/>
        </w:rPr>
        <w:t xml:space="preserve"> Podstawowa wiedza z pedagogiki ogólnej.</w:t>
      </w:r>
    </w:p>
    <w:p w14:paraId="737B288C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15C8E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C15C8E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56CF8682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15C8E">
        <w:rPr>
          <w:sz w:val="20"/>
          <w:szCs w:val="20"/>
        </w:rPr>
        <w:t xml:space="preserve"> dr Bożena Roszak</w:t>
      </w:r>
    </w:p>
    <w:p w14:paraId="7268089C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15C8E">
        <w:rPr>
          <w:sz w:val="20"/>
          <w:szCs w:val="20"/>
        </w:rPr>
        <w:t xml:space="preserve"> dr Bożena Roszak</w:t>
      </w:r>
    </w:p>
    <w:p w14:paraId="1C1F2B48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72CC1E21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60D3D6B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ACC1F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8E80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0A5E8F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EDA841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00B4997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C1305D6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2076FAB5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E1A4AB" w14:textId="40FB89DA" w:rsidR="0043462B" w:rsidRPr="00732BA2" w:rsidRDefault="00222AE1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240710" w:rsidRPr="00732BA2" w14:paraId="10F3EF9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7CA947" w14:textId="77777777" w:rsidR="00240710" w:rsidRPr="002B23E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76D31F" w14:textId="77777777" w:rsidR="00C15C8E" w:rsidRPr="002B23E5" w:rsidRDefault="00C15C8E" w:rsidP="00C15C8E">
            <w:pPr>
              <w:rPr>
                <w:bCs/>
                <w:sz w:val="20"/>
                <w:szCs w:val="20"/>
              </w:rPr>
            </w:pPr>
            <w:r w:rsidRPr="002B23E5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358E2D4B" w14:textId="77777777" w:rsidR="00C15C8E" w:rsidRPr="002B23E5" w:rsidRDefault="00C15C8E" w:rsidP="00C15C8E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 pogłębionym stopniu zna i rozumie współczesne interdyscyplinarne badania nad dzieciństwem (</w:t>
            </w:r>
            <w:proofErr w:type="spellStart"/>
            <w:r w:rsidRPr="002B23E5">
              <w:rPr>
                <w:sz w:val="20"/>
                <w:szCs w:val="20"/>
              </w:rPr>
              <w:t>Childhood</w:t>
            </w:r>
            <w:proofErr w:type="spellEnd"/>
            <w:r w:rsidRPr="002B23E5">
              <w:rPr>
                <w:sz w:val="20"/>
                <w:szCs w:val="20"/>
              </w:rPr>
              <w:t xml:space="preserve"> </w:t>
            </w:r>
            <w:proofErr w:type="spellStart"/>
            <w:r w:rsidRPr="002B23E5">
              <w:rPr>
                <w:sz w:val="20"/>
                <w:szCs w:val="20"/>
              </w:rPr>
              <w:t>Studies</w:t>
            </w:r>
            <w:proofErr w:type="spellEnd"/>
            <w:r w:rsidRPr="002B23E5">
              <w:rPr>
                <w:sz w:val="20"/>
                <w:szCs w:val="20"/>
              </w:rPr>
              <w:t>) dotyczące zagadnienia dobrostanu dziecka;</w:t>
            </w:r>
          </w:p>
          <w:p w14:paraId="2A6C78B4" w14:textId="77777777" w:rsidR="00240710" w:rsidRPr="002B23E5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E5F5ECB" w14:textId="77777777" w:rsidR="00240710" w:rsidRPr="002B23E5" w:rsidRDefault="00C15C8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4BC45D93" w14:textId="77777777" w:rsidR="00C15C8E" w:rsidRPr="002B23E5" w:rsidRDefault="00C15C8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46A359" w14:textId="77777777" w:rsidR="00C15C8E" w:rsidRPr="002B23E5" w:rsidRDefault="00C15C8E" w:rsidP="00C15C8E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SJKPPW_W04</w:t>
            </w:r>
          </w:p>
          <w:p w14:paraId="7BF56A17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47A3A8A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3C2C3A" w14:textId="77777777" w:rsidR="00240710" w:rsidRPr="002B23E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79B73E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 xml:space="preserve">ma uporządkowaną i podbudowaną teoretycznie wiedzę obejmującą kluczowe zagadnienie z zakresu praw dziecka i </w:t>
            </w:r>
            <w:proofErr w:type="spellStart"/>
            <w:r w:rsidRPr="002B23E5">
              <w:rPr>
                <w:sz w:val="20"/>
                <w:szCs w:val="20"/>
              </w:rPr>
              <w:t>osob</w:t>
            </w:r>
            <w:proofErr w:type="spellEnd"/>
            <w:r w:rsidRPr="002B23E5">
              <w:rPr>
                <w:sz w:val="20"/>
                <w:szCs w:val="20"/>
              </w:rPr>
              <w:t xml:space="preserve"> z niepełnosprawnością, rozumie sposoby ich egzekwowania oraz propagowania w środowisku zarówno przedszkolnym oraz szkolnym, jak i </w:t>
            </w:r>
            <w:proofErr w:type="spellStart"/>
            <w:r w:rsidRPr="002B23E5">
              <w:rPr>
                <w:sz w:val="20"/>
                <w:szCs w:val="20"/>
              </w:rPr>
              <w:t>pozaprzedszkolnym</w:t>
            </w:r>
            <w:proofErr w:type="spellEnd"/>
            <w:r w:rsidRPr="002B23E5">
              <w:rPr>
                <w:sz w:val="20"/>
                <w:szCs w:val="20"/>
              </w:rPr>
              <w:t xml:space="preserve"> oraz pozaszkolnym;</w:t>
            </w:r>
          </w:p>
          <w:p w14:paraId="1C7776E7" w14:textId="77777777" w:rsidR="00240710" w:rsidRPr="002B23E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E194A4B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1B43F8F0" w14:textId="77777777" w:rsidR="00240710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B1D2ED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SJKPPW_W09</w:t>
            </w:r>
          </w:p>
          <w:p w14:paraId="55F5895D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77C9F2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88D4EB" w14:textId="77777777" w:rsidR="00240710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03</w:t>
            </w:r>
            <w:r w:rsidR="00240710" w:rsidRPr="002B23E5">
              <w:rPr>
                <w:sz w:val="20"/>
                <w:szCs w:val="20"/>
              </w:rPr>
              <w:t>_</w:t>
            </w:r>
            <w:r w:rsidRPr="002B23E5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5D308F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 xml:space="preserve">Ma rozszerzoną i uporządkowaną wiedzę na temat zasad bezpieczeństwa i higieny pracy w instytucjach edukacyjnych, wychowawczych i </w:t>
            </w:r>
            <w:r w:rsidRPr="002B23E5">
              <w:rPr>
                <w:sz w:val="20"/>
                <w:szCs w:val="20"/>
              </w:rPr>
              <w:lastRenderedPageBreak/>
              <w:t>opiekuńczych, ze szczególnym uwzględnieniem przedszkola i szkoły podstawowej, w tym rozumie zasady udzielania pierwszej pomocy i odpowiedzialności prawnej opiekuna;</w:t>
            </w:r>
          </w:p>
          <w:p w14:paraId="0A1CBB17" w14:textId="77777777" w:rsidR="00240710" w:rsidRPr="002B23E5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B420C5E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lastRenderedPageBreak/>
              <w:t>Wykład</w:t>
            </w:r>
          </w:p>
          <w:p w14:paraId="7FE12FA9" w14:textId="77777777" w:rsidR="00240710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7CEE6B77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lastRenderedPageBreak/>
              <w:t>SJKPPW_W10</w:t>
            </w:r>
          </w:p>
          <w:p w14:paraId="619DA4D9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2369A1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B01A4" w14:textId="77777777" w:rsidR="0043462B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lastRenderedPageBreak/>
              <w:t>01</w:t>
            </w:r>
            <w:r w:rsidR="008E20FE" w:rsidRPr="002B23E5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FAB9A3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Potrafi obserwować sytuacje i zdarzenia pedagogiczne, analizować je z wykorzystaniem wiedzy pedagogiczno-psychologicznej, formułować i rozwiązywać złożone i nietypowe problemy oraz innowacyjnie wykonywać zadania w warunkach nie w pełni przewidywalnych;</w:t>
            </w:r>
          </w:p>
          <w:p w14:paraId="13B05984" w14:textId="77777777" w:rsidR="0043462B" w:rsidRPr="002B23E5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66D260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56A19A45" w14:textId="77777777" w:rsidR="0043462B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0A82A67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SJKPPW_U01</w:t>
            </w:r>
          </w:p>
          <w:p w14:paraId="1E6F6306" w14:textId="77777777" w:rsidR="0043462B" w:rsidRPr="002B23E5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5C56BB0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27E68" w14:textId="77777777" w:rsidR="00D54922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02</w:t>
            </w:r>
            <w:r w:rsidR="008E20FE" w:rsidRPr="002B23E5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784702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Potrafi skutecznie współpracować z rodzicami, opiekunami, innymi nauczycielami oraz specjalistami (w tym: psycholog, logopeda, pedagog, lekarz) dziecka lub ucznia oraz wykorzystywać w pracy z podopiecznym informacje uzyskane na jego temat od specjalistów;</w:t>
            </w:r>
          </w:p>
          <w:p w14:paraId="2C48C882" w14:textId="77777777" w:rsidR="002B23E5" w:rsidRPr="002B23E5" w:rsidRDefault="002B23E5" w:rsidP="002B23E5">
            <w:pPr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C.U1. kształtować bezpieczne i przyjazne edukacyjne środowisko rozwoju dzieci,</w:t>
            </w:r>
          </w:p>
          <w:p w14:paraId="7F40E037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</w:p>
          <w:p w14:paraId="76E698A3" w14:textId="77777777" w:rsidR="00D54922" w:rsidRPr="002B23E5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77A8C65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0368B6D1" w14:textId="77777777" w:rsidR="00D54922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33A2546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SJKPPW_U17</w:t>
            </w:r>
          </w:p>
          <w:p w14:paraId="48B4D4DB" w14:textId="77777777" w:rsidR="00D54922" w:rsidRPr="002B23E5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3BFD6BD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5139AF" w14:textId="77777777" w:rsidR="00D54922" w:rsidRPr="002B23E5" w:rsidRDefault="008E20FE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1EAF02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Umiejętność pracy w zespole, pełnienia w nim różnych ról oraz współpracy z nauczycielami, pedagogami, specjalistami, rodzicami lub opiekunami dzieci lub uczniów i innymi członkami społeczności przedszkolnej, szkolnej i lokalnej;</w:t>
            </w:r>
          </w:p>
          <w:p w14:paraId="352CE806" w14:textId="77777777" w:rsidR="002B23E5" w:rsidRPr="002B23E5" w:rsidRDefault="002B23E5" w:rsidP="002B23E5">
            <w:pPr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C.K3. Umiejętność budowania relacji wzajemnego zaufania między wszystkimi podmiotami procesu wychowania i kształcenia, w tym rodzicami lub opiekunami dziecka lub ucznia oraz włączania ich w działania sprzyjające efektywności edukacji;</w:t>
            </w:r>
          </w:p>
          <w:p w14:paraId="16CDF13E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</w:p>
          <w:p w14:paraId="75ACA0CD" w14:textId="77777777" w:rsidR="00D54922" w:rsidRPr="002B23E5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AA1CB09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2BF70E22" w14:textId="77777777" w:rsidR="00D54922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FE5FD8D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SJKPPW_K05</w:t>
            </w:r>
          </w:p>
          <w:p w14:paraId="753CE3D5" w14:textId="77777777" w:rsidR="00D54922" w:rsidRPr="002B23E5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04202FD8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41870EDB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D81F2C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B30D38B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05F4D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9C4E4B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C6F77F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51C13F" w14:textId="1285EB7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22AE1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3D70F4" w:rsidRPr="00732BA2" w14:paraId="4C08BA87" w14:textId="77777777" w:rsidTr="001502D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5AE02E" w14:textId="77777777" w:rsidR="003D70F4" w:rsidRPr="003D70F4" w:rsidRDefault="003D70F4" w:rsidP="002D49E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28571230" w14:textId="77777777" w:rsidR="003D70F4" w:rsidRPr="003D70F4" w:rsidRDefault="003D70F4" w:rsidP="002D49E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Podstawy diagnostyki w pracy opiekuńczo-wychowawczej.</w:t>
            </w:r>
          </w:p>
          <w:p w14:paraId="2F618E3C" w14:textId="77777777" w:rsidR="003D70F4" w:rsidRPr="003D70F4" w:rsidRDefault="003D70F4" w:rsidP="002D49E3">
            <w:pPr>
              <w:jc w:val="both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Sylwetka rozwojowa dziecka w wieku przedszkolnym i wczesnym wieku szkolnym. Rozwój fizyczny i motoryczny, rozwój procesów poznawczych, rozwój społeczno-emocjonalny i moralny. Lateralizacja, kształtowanie się stronności ciała, modele lateralizacji.</w:t>
            </w:r>
          </w:p>
        </w:tc>
        <w:tc>
          <w:tcPr>
            <w:tcW w:w="1843" w:type="dxa"/>
            <w:vAlign w:val="center"/>
          </w:tcPr>
          <w:p w14:paraId="4C9A629F" w14:textId="77777777" w:rsidR="003D70F4" w:rsidRDefault="003D70F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59C64AE5" w14:textId="77777777" w:rsidR="003D70F4" w:rsidRPr="00732BA2" w:rsidRDefault="003D70F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42AEE" w14:textId="77777777" w:rsidR="003D70F4" w:rsidRDefault="003D70F4" w:rsidP="00256BA4">
            <w:pPr>
              <w:pStyle w:val="NormalnyWeb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01_W</w:t>
            </w:r>
          </w:p>
          <w:p w14:paraId="175FA9FB" w14:textId="77777777" w:rsidR="003D70F4" w:rsidRPr="00732BA2" w:rsidRDefault="003D70F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_W</w:t>
            </w:r>
          </w:p>
        </w:tc>
      </w:tr>
      <w:tr w:rsidR="003D70F4" w:rsidRPr="00732BA2" w14:paraId="7957DFC9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8BDAA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Zabawa jako podstawowa forma aktywności dziecka. Typy zabaw. Rola osób dorosłych w aktywności zabawowej dziecka, bezpieczna zabawa.</w:t>
            </w:r>
          </w:p>
          <w:p w14:paraId="4CC0D675" w14:textId="77777777" w:rsidR="003D70F4" w:rsidRPr="003D70F4" w:rsidRDefault="003D70F4" w:rsidP="002D49E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CF02D15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 xml:space="preserve">Wykład </w:t>
            </w:r>
          </w:p>
          <w:p w14:paraId="44FE4BA8" w14:textId="77777777" w:rsidR="003D70F4" w:rsidRPr="00D22A42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A93B61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3D70F4" w:rsidRPr="00732BA2" w14:paraId="169374E2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312345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Zasady, metody i formy pracy opiekuńczo-wychowawczej z dzieckiem w wieku przedszkolnym i wczesnoszkolnym. Poszanowanie godności dziecka.</w:t>
            </w:r>
          </w:p>
          <w:p w14:paraId="6722F4A4" w14:textId="77777777" w:rsidR="003D70F4" w:rsidRPr="003D70F4" w:rsidRDefault="003D70F4" w:rsidP="002D49E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102AF8" w14:textId="77777777" w:rsidR="003D70F4" w:rsidRDefault="003D70F4" w:rsidP="00DD4294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5E4D3B71" w14:textId="77777777" w:rsidR="003D70F4" w:rsidRDefault="003D70F4" w:rsidP="00DD4294"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E459A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2B23E5">
              <w:rPr>
                <w:sz w:val="20"/>
                <w:szCs w:val="20"/>
              </w:rPr>
              <w:t>_W</w:t>
            </w:r>
          </w:p>
          <w:p w14:paraId="76F0FFD5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D70F4" w:rsidRPr="00732BA2" w14:paraId="2AB08FD2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F7C829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lastRenderedPageBreak/>
              <w:t>Adaptacja dziecka w przedszkolu i w szkole. Przygotowanie dziecka do nauki w szkole. Obowiązek szkolny. Samodzielność i niesamodzielność dziecka w wieku przedszkolnym i wczesnoszkolnym. Uspołecznienie dziecka, dziecko w grupie rówieśniczej. Pozycja społeczna dziecka w grupie. Koleżeństwo i przyjaźń. Konflikty między dziećmi.</w:t>
            </w:r>
          </w:p>
        </w:tc>
        <w:tc>
          <w:tcPr>
            <w:tcW w:w="1843" w:type="dxa"/>
          </w:tcPr>
          <w:p w14:paraId="09C6A05E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 xml:space="preserve">Wykład </w:t>
            </w:r>
          </w:p>
          <w:p w14:paraId="2402F6F7" w14:textId="77777777" w:rsidR="003D70F4" w:rsidRPr="00D22A42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C919C7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5DEEBC09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2B23E5">
              <w:rPr>
                <w:sz w:val="20"/>
                <w:szCs w:val="20"/>
              </w:rPr>
              <w:t>_W</w:t>
            </w:r>
          </w:p>
        </w:tc>
      </w:tr>
      <w:tr w:rsidR="003D70F4" w:rsidRPr="00732BA2" w14:paraId="4EF5AB6D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8A2A01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Praca opiekuńczo-wychowawcza z dziećmi w przedszkolu i w szkole. Wychowanie do zgodnego współdziałania z rówieśnikami i dorosłymi. Rozwijanie u dzieci umiejętności społecznych niezbędnych do nawiązywania poprawnych relacji. Kształtowanie u dzieci umiejętności samoobsługowych, nawyków higienicznych i kulturalnych. Kształtowanie odporności emocjonalnej.</w:t>
            </w:r>
          </w:p>
        </w:tc>
        <w:tc>
          <w:tcPr>
            <w:tcW w:w="1843" w:type="dxa"/>
          </w:tcPr>
          <w:p w14:paraId="197A437B" w14:textId="77777777" w:rsidR="003D70F4" w:rsidRDefault="003D70F4" w:rsidP="00DD4294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27B745E" w14:textId="77777777" w:rsidR="003D70F4" w:rsidRDefault="003D70F4" w:rsidP="00DD4294"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2BF3D8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12367A11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</w:tr>
      <w:tr w:rsidR="003D70F4" w:rsidRPr="00732BA2" w14:paraId="0B9DC679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BE58DA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Bezpieczeństwo dzieci w przedszkolu, szkole i poza ich terenem (zajęcia terenowe, wycieczki). Ochrona zdrowia dziecka. Edukacja dla bezpieczeństwa – dbałość o bezpieczeństwo własne oraz innych.</w:t>
            </w:r>
          </w:p>
          <w:p w14:paraId="3E637E62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9F4519E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 xml:space="preserve">Wykład </w:t>
            </w:r>
          </w:p>
          <w:p w14:paraId="7CEBCFF8" w14:textId="77777777" w:rsidR="003D70F4" w:rsidRPr="00D22A42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6586C" w14:textId="77777777" w:rsidR="003D70F4" w:rsidRDefault="003D70F4" w:rsidP="003D7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0BCB26D7" w14:textId="77777777" w:rsidR="003D70F4" w:rsidRPr="00732BA2" w:rsidRDefault="003D70F4" w:rsidP="003D70F4">
            <w:pPr>
              <w:pStyle w:val="NormalnyWeb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3ED3C48F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5D28690E" w14:textId="77777777" w:rsidR="00894046" w:rsidRDefault="00CF1517" w:rsidP="003D70F4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2532662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3D70F4">
        <w:rPr>
          <w:rFonts w:ascii="Times New Roman" w:hAnsi="Times New Roman" w:cs="Times New Roman"/>
          <w:sz w:val="20"/>
          <w:szCs w:val="20"/>
        </w:rPr>
        <w:t>Dąbrowski Z., Pedagogika opiekuńcza w zarysie. Część pierwsza i druga. Olsztyn 2006.</w:t>
      </w:r>
    </w:p>
    <w:p w14:paraId="7AF477CE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3D70F4">
        <w:rPr>
          <w:rFonts w:ascii="Times New Roman" w:hAnsi="Times New Roman" w:cs="Times New Roman"/>
          <w:sz w:val="20"/>
          <w:szCs w:val="20"/>
        </w:rPr>
        <w:t>Gajewska G., Pedagogika opiekuńcza. Elementy metodyki. Zielona Góra 2009.</w:t>
      </w:r>
    </w:p>
    <w:p w14:paraId="0FA523EF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3D70F4">
        <w:rPr>
          <w:rFonts w:ascii="Times New Roman" w:hAnsi="Times New Roman" w:cs="Times New Roman"/>
          <w:sz w:val="20"/>
          <w:szCs w:val="20"/>
        </w:rPr>
        <w:t xml:space="preserve">Jegier A., Żłobek : opieka i wychowanie, Warszawa 2021. </w:t>
      </w:r>
    </w:p>
    <w:p w14:paraId="4D60324F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3D70F4">
        <w:rPr>
          <w:rFonts w:ascii="Times New Roman" w:hAnsi="Times New Roman" w:cs="Times New Roman"/>
          <w:sz w:val="20"/>
          <w:szCs w:val="20"/>
        </w:rPr>
        <w:t>Jundziłł E., Pawłowska R., Pedagogika opiekuńcza. Przeszłość, teraźniejszość, przyszłość, Gdańsk 2008.</w:t>
      </w:r>
    </w:p>
    <w:p w14:paraId="7E76DA29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3D70F4">
        <w:rPr>
          <w:rFonts w:ascii="Times New Roman" w:hAnsi="Times New Roman" w:cs="Times New Roman"/>
          <w:sz w:val="20"/>
          <w:szCs w:val="20"/>
        </w:rPr>
        <w:t>Kelm</w:t>
      </w:r>
      <w:proofErr w:type="spellEnd"/>
      <w:r w:rsidRPr="003D70F4">
        <w:rPr>
          <w:rFonts w:ascii="Times New Roman" w:hAnsi="Times New Roman" w:cs="Times New Roman"/>
          <w:sz w:val="20"/>
          <w:szCs w:val="20"/>
        </w:rPr>
        <w:t xml:space="preserve"> A., Węzłowe problemy pedagogiki opiekuńczej. Warszawa 2000.</w:t>
      </w:r>
    </w:p>
    <w:p w14:paraId="309C5274" w14:textId="77777777" w:rsidR="003D70F4" w:rsidRPr="003D70F4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3D70F4">
        <w:rPr>
          <w:rFonts w:ascii="Times New Roman" w:hAnsi="Times New Roman" w:cs="Times New Roman"/>
          <w:sz w:val="20"/>
          <w:szCs w:val="20"/>
        </w:rPr>
        <w:t xml:space="preserve">Nuckowska A., Jak zrozumieć małe dziecko, 2021. </w:t>
      </w:r>
    </w:p>
    <w:p w14:paraId="7813F3D8" w14:textId="77777777" w:rsidR="0068301B" w:rsidRPr="003D70F4" w:rsidRDefault="003D70F4" w:rsidP="003D70F4">
      <w:pPr>
        <w:numPr>
          <w:ilvl w:val="0"/>
          <w:numId w:val="14"/>
        </w:numPr>
        <w:rPr>
          <w:sz w:val="20"/>
          <w:szCs w:val="20"/>
        </w:rPr>
      </w:pPr>
      <w:r w:rsidRPr="003D70F4">
        <w:rPr>
          <w:sz w:val="20"/>
          <w:szCs w:val="20"/>
        </w:rPr>
        <w:t xml:space="preserve">Kowol M., Wykorzystanie zabawy uczniów na szczeblu edukacji wczesnoszkolnej szansą na ich zrównoważony rozwój, </w:t>
      </w:r>
      <w:proofErr w:type="spellStart"/>
      <w:r w:rsidRPr="003D70F4">
        <w:rPr>
          <w:sz w:val="20"/>
          <w:szCs w:val="20"/>
        </w:rPr>
        <w:t>Eunomia</w:t>
      </w:r>
      <w:proofErr w:type="spellEnd"/>
      <w:r w:rsidRPr="003D70F4">
        <w:rPr>
          <w:sz w:val="20"/>
          <w:szCs w:val="20"/>
        </w:rPr>
        <w:t xml:space="preserve"> –rozwój zrównoważony, 2020/2. </w:t>
      </w:r>
      <w:hyperlink r:id="rId7" w:history="1">
        <w:r w:rsidRPr="003D70F4">
          <w:rPr>
            <w:rStyle w:val="Hipercze"/>
            <w:sz w:val="20"/>
            <w:szCs w:val="20"/>
          </w:rPr>
          <w:t>http://cejsh.icm.edu.pl/cejsh/element/bwmeta1.element.desklight-7bc15f7e-fa68-49e9-83f8-515a3d6d35fa?q=e52ae7c6-6f27-475b-91ed-bb7a762a44ed$1&amp;qt=IN_PAGE</w:t>
        </w:r>
      </w:hyperlink>
    </w:p>
    <w:p w14:paraId="307E9F27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04AC7469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6FAA06E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06CE860" w14:textId="77777777" w:rsidTr="00C06BAF">
        <w:trPr>
          <w:trHeight w:val="480"/>
        </w:trPr>
        <w:tc>
          <w:tcPr>
            <w:tcW w:w="7366" w:type="dxa"/>
          </w:tcPr>
          <w:p w14:paraId="37E99652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17389305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4920145B" w14:textId="77777777" w:rsidTr="00C06BAF">
        <w:trPr>
          <w:trHeight w:val="268"/>
        </w:trPr>
        <w:tc>
          <w:tcPr>
            <w:tcW w:w="9918" w:type="dxa"/>
            <w:gridSpan w:val="2"/>
          </w:tcPr>
          <w:p w14:paraId="1D1BA89B" w14:textId="57F4447F" w:rsidR="0043462B" w:rsidRPr="0043462B" w:rsidRDefault="00222AE1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siódmy </w:t>
            </w:r>
          </w:p>
        </w:tc>
      </w:tr>
      <w:tr w:rsidR="003D70F4" w:rsidRPr="00732BA2" w14:paraId="715127CD" w14:textId="77777777" w:rsidTr="00CA137B">
        <w:tc>
          <w:tcPr>
            <w:tcW w:w="7366" w:type="dxa"/>
          </w:tcPr>
          <w:p w14:paraId="6EB9BCED" w14:textId="77777777" w:rsidR="003D70F4" w:rsidRPr="003D6C58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3D6C58">
              <w:rPr>
                <w:color w:val="000000"/>
              </w:rPr>
              <w:t xml:space="preserve">rzygotowanie wystąpienia </w:t>
            </w:r>
            <w:r w:rsidR="003D70F4">
              <w:rPr>
                <w:color w:val="000000"/>
              </w:rPr>
              <w:t>grupowego,</w:t>
            </w:r>
          </w:p>
          <w:p w14:paraId="6691B014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E1CE353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3549F538" w14:textId="77777777" w:rsidR="003D70F4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3D70F4" w:rsidRPr="00732BA2" w14:paraId="1AE8CCDB" w14:textId="77777777" w:rsidTr="00CA137B">
        <w:tc>
          <w:tcPr>
            <w:tcW w:w="7366" w:type="dxa"/>
          </w:tcPr>
          <w:p w14:paraId="5170E818" w14:textId="77777777" w:rsidR="003D70F4" w:rsidRPr="003D6C58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3D6C58">
              <w:rPr>
                <w:color w:val="000000"/>
              </w:rPr>
              <w:t>raca z tekstem, wyszukiwanie rozwiązań wskazanych problemów/zagadnień,</w:t>
            </w:r>
          </w:p>
          <w:p w14:paraId="7384CE0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8E12FFF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1FB25E1" w14:textId="77777777" w:rsidR="003D70F4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3D70F4" w:rsidRPr="00732BA2" w14:paraId="55F41C1D" w14:textId="77777777" w:rsidTr="00CA137B">
        <w:tc>
          <w:tcPr>
            <w:tcW w:w="7366" w:type="dxa"/>
          </w:tcPr>
          <w:p w14:paraId="7007B62A" w14:textId="77777777" w:rsidR="003D70F4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3D70F4" w:rsidRPr="003D6C58">
              <w:rPr>
                <w:color w:val="000000"/>
              </w:rPr>
              <w:t>naliza dokumentów</w:t>
            </w:r>
            <w:r w:rsidR="003D70F4">
              <w:rPr>
                <w:color w:val="000000"/>
              </w:rPr>
              <w:t>.</w:t>
            </w:r>
          </w:p>
          <w:p w14:paraId="72E45A7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D6FBF7B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3119E57" w14:textId="77777777" w:rsidR="003D70F4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3D70F4" w:rsidRPr="00732BA2" w14:paraId="0EC7BB79" w14:textId="77777777" w:rsidTr="00CA137B">
        <w:tc>
          <w:tcPr>
            <w:tcW w:w="7366" w:type="dxa"/>
          </w:tcPr>
          <w:p w14:paraId="10E75A55" w14:textId="77777777" w:rsidR="003D70F4" w:rsidRPr="0065674C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3D70F4" w:rsidRPr="0065674C">
              <w:rPr>
                <w:color w:val="000000"/>
              </w:rPr>
              <w:t>yskusja dydaktyczna</w:t>
            </w:r>
          </w:p>
          <w:p w14:paraId="1681388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662A872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41E524F6" w14:textId="77777777" w:rsidR="003D70F4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3D70F4" w:rsidRPr="00732BA2" w14:paraId="74B11ECA" w14:textId="77777777" w:rsidTr="00CA137B">
        <w:tc>
          <w:tcPr>
            <w:tcW w:w="7366" w:type="dxa"/>
          </w:tcPr>
          <w:p w14:paraId="1F6FDD16" w14:textId="77777777" w:rsidR="003D70F4" w:rsidRPr="0065674C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65674C">
              <w:rPr>
                <w:color w:val="000000"/>
              </w:rPr>
              <w:t>rzygotowanie do wystąpienia grupowego</w:t>
            </w:r>
          </w:p>
          <w:p w14:paraId="21815D73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AEAD10D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1D62DC7B" w14:textId="77777777" w:rsidR="003D70F4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3D383231" w14:textId="77777777" w:rsidTr="00C06BAF">
        <w:tc>
          <w:tcPr>
            <w:tcW w:w="7366" w:type="dxa"/>
            <w:vAlign w:val="center"/>
          </w:tcPr>
          <w:p w14:paraId="49F72FDB" w14:textId="77777777" w:rsidR="0067006B" w:rsidRPr="0065674C" w:rsidRDefault="0067006B" w:rsidP="0067006B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65674C">
              <w:rPr>
                <w:color w:val="000000"/>
              </w:rPr>
              <w:t>raca z tekstem, wyszukiwanie rozwiązań wskazanych problemów/zagadnień</w:t>
            </w:r>
          </w:p>
          <w:p w14:paraId="2AF3C3CB" w14:textId="77777777" w:rsidR="006B5CD5" w:rsidRPr="00732BA2" w:rsidRDefault="006B5CD5" w:rsidP="006700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4AB176A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12AE2117" w14:textId="77777777" w:rsidR="006B5CD5" w:rsidRPr="00732BA2" w:rsidRDefault="0067006B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39278B54" w14:textId="77777777" w:rsidTr="00C06BAF">
        <w:tc>
          <w:tcPr>
            <w:tcW w:w="7366" w:type="dxa"/>
            <w:vAlign w:val="center"/>
          </w:tcPr>
          <w:p w14:paraId="2FEA5C8A" w14:textId="77777777" w:rsidR="004454D7" w:rsidRPr="00732BA2" w:rsidRDefault="004454D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CECF2B3" w14:textId="77777777" w:rsidR="004454D7" w:rsidRPr="00732BA2" w:rsidRDefault="004454D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3D18E83D" w14:textId="77777777" w:rsidR="00732BA2" w:rsidRDefault="00732BA2" w:rsidP="007244C6">
      <w:pPr>
        <w:jc w:val="both"/>
        <w:rPr>
          <w:sz w:val="20"/>
          <w:szCs w:val="20"/>
        </w:rPr>
      </w:pPr>
    </w:p>
    <w:p w14:paraId="7F923403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</w:t>
      </w:r>
      <w:r w:rsidRPr="0043462B">
        <w:rPr>
          <w:sz w:val="20"/>
          <w:szCs w:val="20"/>
        </w:rPr>
        <w:lastRenderedPageBreak/>
        <w:t xml:space="preserve">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6E25EB6" w14:textId="77777777" w:rsidR="0043462B" w:rsidRDefault="0043462B" w:rsidP="007244C6">
      <w:pPr>
        <w:jc w:val="both"/>
        <w:rPr>
          <w:sz w:val="20"/>
          <w:szCs w:val="20"/>
        </w:rPr>
      </w:pPr>
    </w:p>
    <w:p w14:paraId="55583D43" w14:textId="77777777" w:rsidR="0043462B" w:rsidRDefault="0043462B" w:rsidP="007244C6">
      <w:pPr>
        <w:jc w:val="both"/>
        <w:rPr>
          <w:sz w:val="20"/>
          <w:szCs w:val="20"/>
        </w:rPr>
      </w:pPr>
    </w:p>
    <w:p w14:paraId="353328AE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06AC5FE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26A453A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1DE8A9DE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01C967EB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C1CD342" w14:textId="77777777" w:rsidTr="00C06BAF">
        <w:trPr>
          <w:trHeight w:val="70"/>
        </w:trPr>
        <w:tc>
          <w:tcPr>
            <w:tcW w:w="6005" w:type="dxa"/>
            <w:vMerge/>
          </w:tcPr>
          <w:p w14:paraId="092ADB43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C2A416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2AE1" w:rsidRPr="00650E93" w14:paraId="30A2EA4D" w14:textId="77777777" w:rsidTr="003049CF">
        <w:trPr>
          <w:trHeight w:val="70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1BA55462" w14:textId="58527A33" w:rsidR="00222AE1" w:rsidRPr="00222AE1" w:rsidRDefault="00222AE1" w:rsidP="00222AE1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222AE1">
              <w:rPr>
                <w:sz w:val="19"/>
                <w:szCs w:val="19"/>
              </w:rPr>
              <w:t>Semestr siódmy</w:t>
            </w:r>
          </w:p>
        </w:tc>
      </w:tr>
      <w:tr w:rsidR="0067006B" w:rsidRPr="00650E93" w14:paraId="0AC6E550" w14:textId="77777777" w:rsidTr="005646C0">
        <w:trPr>
          <w:trHeight w:val="305"/>
        </w:trPr>
        <w:tc>
          <w:tcPr>
            <w:tcW w:w="6005" w:type="dxa"/>
            <w:vAlign w:val="center"/>
          </w:tcPr>
          <w:p w14:paraId="48E14A97" w14:textId="77777777" w:rsidR="0067006B" w:rsidRPr="00532E2A" w:rsidRDefault="006700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633" w:type="dxa"/>
          </w:tcPr>
          <w:p w14:paraId="05F764DE" w14:textId="77777777" w:rsidR="0067006B" w:rsidRDefault="0067006B">
            <w:r>
              <w:rPr>
                <w:sz w:val="20"/>
                <w:szCs w:val="20"/>
              </w:rPr>
              <w:t>01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</w:tcPr>
          <w:p w14:paraId="7EE53C3C" w14:textId="77777777" w:rsidR="0067006B" w:rsidRDefault="0067006B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</w:tcPr>
          <w:p w14:paraId="3B44D4B7" w14:textId="77777777" w:rsidR="0067006B" w:rsidRDefault="0067006B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5AA14154" w14:textId="77777777" w:rsidR="0067006B" w:rsidRDefault="0067006B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77540CFA" w14:textId="77777777" w:rsidR="0067006B" w:rsidRDefault="0067006B">
            <w:r w:rsidRPr="00323668"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</w:tcPr>
          <w:p w14:paraId="6E82CE60" w14:textId="77777777" w:rsidR="0067006B" w:rsidRDefault="0067006B">
            <w:r w:rsidRPr="00D6476C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2B3426F2" w14:textId="77777777" w:rsidR="0067006B" w:rsidRPr="00CF31FC" w:rsidRDefault="0067006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7006B" w:rsidRPr="00650E93" w14:paraId="6C6E5907" w14:textId="77777777" w:rsidTr="005646C0">
        <w:trPr>
          <w:trHeight w:val="290"/>
        </w:trPr>
        <w:tc>
          <w:tcPr>
            <w:tcW w:w="6005" w:type="dxa"/>
            <w:vAlign w:val="center"/>
          </w:tcPr>
          <w:p w14:paraId="0B57E7E9" w14:textId="77777777" w:rsidR="0067006B" w:rsidRPr="00532E2A" w:rsidRDefault="006700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633" w:type="dxa"/>
          </w:tcPr>
          <w:p w14:paraId="466891D0" w14:textId="77777777" w:rsidR="0067006B" w:rsidRDefault="0067006B">
            <w:r>
              <w:rPr>
                <w:sz w:val="20"/>
                <w:szCs w:val="20"/>
              </w:rPr>
              <w:t>01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</w:tcPr>
          <w:p w14:paraId="34AEACEF" w14:textId="77777777" w:rsidR="0067006B" w:rsidRDefault="0067006B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</w:tcPr>
          <w:p w14:paraId="2C2D1488" w14:textId="77777777" w:rsidR="0067006B" w:rsidRDefault="0067006B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587978BA" w14:textId="77777777" w:rsidR="0067006B" w:rsidRDefault="0067006B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471950CF" w14:textId="77777777" w:rsidR="0067006B" w:rsidRDefault="0067006B">
            <w:r w:rsidRPr="00323668"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</w:tcPr>
          <w:p w14:paraId="313DFBDA" w14:textId="77777777" w:rsidR="0067006B" w:rsidRDefault="0067006B">
            <w:r w:rsidRPr="00D6476C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31F3AE31" w14:textId="77777777" w:rsidR="0067006B" w:rsidRPr="00CF31FC" w:rsidRDefault="0067006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7006B" w:rsidRPr="00650E93" w14:paraId="4E218241" w14:textId="77777777" w:rsidTr="005646C0">
        <w:trPr>
          <w:trHeight w:val="290"/>
        </w:trPr>
        <w:tc>
          <w:tcPr>
            <w:tcW w:w="6005" w:type="dxa"/>
            <w:vAlign w:val="center"/>
          </w:tcPr>
          <w:p w14:paraId="605A4978" w14:textId="77777777" w:rsidR="0067006B" w:rsidRPr="00532E2A" w:rsidRDefault="006700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633" w:type="dxa"/>
          </w:tcPr>
          <w:p w14:paraId="02C1580A" w14:textId="77777777" w:rsidR="0067006B" w:rsidRDefault="0067006B">
            <w:r>
              <w:rPr>
                <w:sz w:val="20"/>
                <w:szCs w:val="20"/>
              </w:rPr>
              <w:t>01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</w:tcPr>
          <w:p w14:paraId="4E5B2A22" w14:textId="77777777" w:rsidR="0067006B" w:rsidRDefault="0067006B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</w:tcPr>
          <w:p w14:paraId="1A6C4488" w14:textId="77777777" w:rsidR="0067006B" w:rsidRDefault="0067006B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468DC848" w14:textId="77777777" w:rsidR="0067006B" w:rsidRDefault="0067006B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484958CF" w14:textId="77777777" w:rsidR="0067006B" w:rsidRDefault="0067006B">
            <w:r w:rsidRPr="00323668"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</w:tcPr>
          <w:p w14:paraId="40E0D132" w14:textId="77777777" w:rsidR="0067006B" w:rsidRDefault="0067006B">
            <w:r w:rsidRPr="00D6476C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0BC63665" w14:textId="77777777" w:rsidR="0067006B" w:rsidRPr="00CF31FC" w:rsidRDefault="0067006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8ECEFA" w14:textId="77777777" w:rsidR="008A35C7" w:rsidRDefault="008A35C7" w:rsidP="00F1701A">
      <w:pPr>
        <w:rPr>
          <w:sz w:val="20"/>
          <w:szCs w:val="20"/>
        </w:rPr>
      </w:pPr>
    </w:p>
    <w:p w14:paraId="5FA74514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F11FEA3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0627C0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3D3DA11E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33058D97" w14:textId="77777777" w:rsidTr="006700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05ABDB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42BCED9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FAB205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66D59B4F" w14:textId="77777777" w:rsidTr="006700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7715B2B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762705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4DC3AD21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780F337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BB41B1D" w14:textId="6F4DF810" w:rsidR="00F1701A" w:rsidRDefault="00222AE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4F750D55" w14:textId="77777777" w:rsidTr="0067006B">
        <w:trPr>
          <w:trHeight w:val="313"/>
        </w:trPr>
        <w:tc>
          <w:tcPr>
            <w:tcW w:w="5233" w:type="dxa"/>
            <w:gridSpan w:val="2"/>
            <w:vAlign w:val="center"/>
          </w:tcPr>
          <w:p w14:paraId="68FF49F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4C653EA" w14:textId="47183C83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678E0C26" w14:textId="2806FBBD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006B" w:rsidRPr="00532E2A" w14:paraId="5EC70AB2" w14:textId="77777777" w:rsidTr="0067006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88D5590" w14:textId="77777777" w:rsidR="0067006B" w:rsidRPr="00F1701A" w:rsidRDefault="0067006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1184D6E" w14:textId="77777777" w:rsidR="0067006B" w:rsidRPr="008A3E71" w:rsidRDefault="0067006B" w:rsidP="002D49E3">
            <w:pPr>
              <w:pStyle w:val="Nagwek2"/>
              <w:rPr>
                <w:b w:val="0"/>
                <w:bCs w:val="0"/>
              </w:rPr>
            </w:pPr>
            <w:r w:rsidRPr="008A3E71">
              <w:rPr>
                <w:b w:val="0"/>
              </w:rPr>
              <w:t>Zapoznanie z literatura przedmiotu</w:t>
            </w:r>
          </w:p>
        </w:tc>
        <w:tc>
          <w:tcPr>
            <w:tcW w:w="2092" w:type="dxa"/>
            <w:vAlign w:val="center"/>
          </w:tcPr>
          <w:p w14:paraId="5C5F3FD0" w14:textId="260D9305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4" w:type="dxa"/>
            <w:vAlign w:val="center"/>
          </w:tcPr>
          <w:p w14:paraId="4D1FFA02" w14:textId="4E9865F9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006B" w:rsidRPr="00532E2A" w14:paraId="6E53CEAD" w14:textId="77777777" w:rsidTr="0067006B">
        <w:trPr>
          <w:trHeight w:val="573"/>
        </w:trPr>
        <w:tc>
          <w:tcPr>
            <w:tcW w:w="1057" w:type="dxa"/>
            <w:vMerge/>
            <w:vAlign w:val="center"/>
          </w:tcPr>
          <w:p w14:paraId="14F2450E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D4FDD43" w14:textId="77777777" w:rsidR="0067006B" w:rsidRPr="008A3E71" w:rsidRDefault="0067006B" w:rsidP="002D49E3">
            <w:pPr>
              <w:pStyle w:val="Nagwek2"/>
              <w:rPr>
                <w:b w:val="0"/>
                <w:bCs w:val="0"/>
              </w:rPr>
            </w:pPr>
            <w:r w:rsidRPr="008A3E71">
              <w:rPr>
                <w:b w:val="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6BE82F80" w14:textId="4BC08A1C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45732B60" w14:textId="6E8720AC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006B" w:rsidRPr="00532E2A" w14:paraId="2E3F0785" w14:textId="77777777" w:rsidTr="0067006B">
        <w:trPr>
          <w:trHeight w:val="573"/>
        </w:trPr>
        <w:tc>
          <w:tcPr>
            <w:tcW w:w="1057" w:type="dxa"/>
            <w:vAlign w:val="center"/>
          </w:tcPr>
          <w:p w14:paraId="202CA3A8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B8F3194" w14:textId="77777777" w:rsidR="0067006B" w:rsidRPr="008A3E71" w:rsidRDefault="0067006B" w:rsidP="002D49E3">
            <w:pPr>
              <w:pStyle w:val="Nagwek2"/>
              <w:rPr>
                <w:b w:val="0"/>
              </w:rPr>
            </w:pPr>
            <w:r>
              <w:rPr>
                <w:b w:val="0"/>
              </w:rPr>
              <w:t>P</w:t>
            </w:r>
            <w:r w:rsidRPr="008A3E71">
              <w:rPr>
                <w:b w:val="0"/>
              </w:rPr>
              <w:t>rzygotowanie zagadnień do dyskusji</w:t>
            </w:r>
          </w:p>
        </w:tc>
        <w:tc>
          <w:tcPr>
            <w:tcW w:w="2092" w:type="dxa"/>
            <w:vAlign w:val="center"/>
          </w:tcPr>
          <w:p w14:paraId="6F6DFAE4" w14:textId="3B6A32B7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693EEE0B" w14:textId="2439A109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006B" w:rsidRPr="00532E2A" w14:paraId="15E8620B" w14:textId="77777777" w:rsidTr="0067006B">
        <w:trPr>
          <w:trHeight w:val="573"/>
        </w:trPr>
        <w:tc>
          <w:tcPr>
            <w:tcW w:w="1057" w:type="dxa"/>
            <w:vAlign w:val="center"/>
          </w:tcPr>
          <w:p w14:paraId="431045E5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2562E18" w14:textId="77777777" w:rsidR="0067006B" w:rsidRPr="008A3E71" w:rsidRDefault="0067006B" w:rsidP="002D49E3">
            <w:pPr>
              <w:pStyle w:val="Nagwek2"/>
              <w:rPr>
                <w:b w:val="0"/>
              </w:rPr>
            </w:pPr>
            <w:r w:rsidRPr="008A3E71">
              <w:rPr>
                <w:b w:val="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F3328A3" w14:textId="005D91B0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08AAA77F" w14:textId="22224ACF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4A25EE71" w14:textId="77777777" w:rsidTr="0067006B">
        <w:trPr>
          <w:trHeight w:val="333"/>
        </w:trPr>
        <w:tc>
          <w:tcPr>
            <w:tcW w:w="5233" w:type="dxa"/>
            <w:gridSpan w:val="2"/>
            <w:vAlign w:val="center"/>
          </w:tcPr>
          <w:p w14:paraId="0F060E9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66ACBCF" w14:textId="41F02F62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A19C84B" w14:textId="7FBD7BB0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37272B11" w14:textId="77777777" w:rsidTr="0067006B">
        <w:trPr>
          <w:trHeight w:val="472"/>
        </w:trPr>
        <w:tc>
          <w:tcPr>
            <w:tcW w:w="5233" w:type="dxa"/>
            <w:gridSpan w:val="2"/>
            <w:vAlign w:val="center"/>
          </w:tcPr>
          <w:p w14:paraId="2C392F0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8CD1DEB" w14:textId="6AA44601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019111" w14:textId="77777777" w:rsidR="00F1701A" w:rsidRPr="00532E2A" w:rsidRDefault="006A4A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2153E26" w14:textId="77777777" w:rsidTr="0067006B">
        <w:trPr>
          <w:trHeight w:val="472"/>
        </w:trPr>
        <w:tc>
          <w:tcPr>
            <w:tcW w:w="5233" w:type="dxa"/>
            <w:gridSpan w:val="2"/>
            <w:vAlign w:val="center"/>
          </w:tcPr>
          <w:p w14:paraId="74AC089C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06D335E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FC84BEA" w14:textId="77777777" w:rsidR="00F1701A" w:rsidRPr="00532E2A" w:rsidRDefault="006A4A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0A491E" w14:paraId="44FBE17C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FE389C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CE7570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1D7C2F71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34CF27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E06357B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F3E6496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7A58B1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4D688F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552274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BB8BE2F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964D52F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C534A2F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251CC4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717C75D" w14:textId="6681DB7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97086">
        <w:rPr>
          <w:rFonts w:ascii="Times New Roman" w:hAnsi="Times New Roman" w:cs="Times New Roman"/>
          <w:b/>
          <w:sz w:val="20"/>
          <w:szCs w:val="20"/>
        </w:rPr>
        <w:t xml:space="preserve">egzamin </w:t>
      </w:r>
    </w:p>
    <w:p w14:paraId="664844BA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D9EE34" w14:textId="77777777" w:rsidR="00497086" w:rsidRPr="005B3D55" w:rsidRDefault="00497086" w:rsidP="00497086">
      <w:pPr>
        <w:rPr>
          <w:bCs/>
          <w:sz w:val="20"/>
          <w:szCs w:val="20"/>
        </w:rPr>
      </w:pPr>
      <w:r w:rsidRPr="005B3D55">
        <w:rPr>
          <w:b/>
          <w:sz w:val="20"/>
          <w:szCs w:val="20"/>
        </w:rPr>
        <w:t xml:space="preserve">Wykład: </w:t>
      </w:r>
      <w:r w:rsidRPr="005B3D55">
        <w:rPr>
          <w:bCs/>
          <w:sz w:val="20"/>
          <w:szCs w:val="20"/>
        </w:rPr>
        <w:t xml:space="preserve">Student na zaliczenie wykładu formułuje odpowiedź pisemną w oparciu o listę zagadnień na </w:t>
      </w:r>
      <w:r>
        <w:rPr>
          <w:bCs/>
          <w:sz w:val="20"/>
          <w:szCs w:val="20"/>
        </w:rPr>
        <w:t>egzamin</w:t>
      </w:r>
      <w:r w:rsidRPr="005B3D55">
        <w:rPr>
          <w:bCs/>
          <w:sz w:val="20"/>
          <w:szCs w:val="20"/>
        </w:rPr>
        <w:t>; w dniu zaliczenia studenci otrzymują 5 pytań z wybranych zagadnień. Za każde zadanie student uzyskuje od 0-5 punktów, maksymalnie możliwych do uzyskania jest 25 punktów.</w:t>
      </w:r>
    </w:p>
    <w:p w14:paraId="53941F73" w14:textId="77777777" w:rsidR="00497086" w:rsidRPr="005B3D55" w:rsidRDefault="00497086" w:rsidP="00497086">
      <w:pPr>
        <w:rPr>
          <w:bCs/>
          <w:sz w:val="20"/>
          <w:szCs w:val="20"/>
        </w:rPr>
      </w:pPr>
      <w:r w:rsidRPr="005B3D55">
        <w:rPr>
          <w:bCs/>
          <w:sz w:val="20"/>
          <w:szCs w:val="20"/>
        </w:rPr>
        <w:t>Ostateczna ocena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593A2ECA" w14:textId="77777777" w:rsidR="0067006B" w:rsidRDefault="0067006B" w:rsidP="0067006B">
      <w:pPr>
        <w:rPr>
          <w:b/>
          <w:sz w:val="20"/>
          <w:szCs w:val="20"/>
        </w:rPr>
      </w:pPr>
    </w:p>
    <w:p w14:paraId="2821F07F" w14:textId="77777777" w:rsidR="0067006B" w:rsidRPr="0067006B" w:rsidRDefault="0067006B" w:rsidP="0067006B">
      <w:pPr>
        <w:rPr>
          <w:b/>
          <w:sz w:val="20"/>
          <w:szCs w:val="20"/>
        </w:rPr>
      </w:pPr>
      <w:r w:rsidRPr="0067006B">
        <w:rPr>
          <w:b/>
          <w:sz w:val="20"/>
          <w:szCs w:val="20"/>
        </w:rPr>
        <w:t xml:space="preserve">Ćwiczenia: </w:t>
      </w:r>
    </w:p>
    <w:p w14:paraId="39140E4E" w14:textId="77777777" w:rsidR="0067006B" w:rsidRPr="0067006B" w:rsidRDefault="0067006B" w:rsidP="0067006B">
      <w:pPr>
        <w:rPr>
          <w:sz w:val="20"/>
          <w:szCs w:val="20"/>
        </w:rPr>
      </w:pPr>
      <w:r w:rsidRPr="0067006B">
        <w:rPr>
          <w:sz w:val="20"/>
          <w:szCs w:val="20"/>
        </w:rPr>
        <w:t>Student</w:t>
      </w:r>
      <w:r w:rsidRPr="0067006B">
        <w:rPr>
          <w:b/>
          <w:sz w:val="20"/>
          <w:szCs w:val="20"/>
        </w:rPr>
        <w:t xml:space="preserve"> </w:t>
      </w:r>
      <w:r w:rsidRPr="0067006B">
        <w:rPr>
          <w:sz w:val="20"/>
          <w:szCs w:val="20"/>
        </w:rPr>
        <w:t>uzyskuje zaliczenie z ćwiczeń poprzez przygotowanie wystąpienia w zespole kilkuosobowym lub indywidualnie na wskazany temat.</w:t>
      </w:r>
    </w:p>
    <w:p w14:paraId="51759BD4" w14:textId="77777777" w:rsidR="0067006B" w:rsidRPr="0067006B" w:rsidRDefault="0067006B" w:rsidP="0067006B">
      <w:pPr>
        <w:rPr>
          <w:sz w:val="20"/>
          <w:szCs w:val="20"/>
        </w:rPr>
      </w:pPr>
      <w:r w:rsidRPr="0067006B">
        <w:rPr>
          <w:sz w:val="20"/>
          <w:szCs w:val="20"/>
        </w:rPr>
        <w:t xml:space="preserve">Kryteria oceny wystąpienia w zespole na wskazany temat: </w:t>
      </w:r>
    </w:p>
    <w:p w14:paraId="27E7F786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7006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090F8B8D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346958B8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7006B">
        <w:rPr>
          <w:rFonts w:ascii="Times New Roman" w:hAnsi="Times New Roman" w:cs="Times New Roman"/>
          <w:sz w:val="20"/>
          <w:szCs w:val="20"/>
        </w:rPr>
        <w:t>Oceniane będą:</w:t>
      </w:r>
    </w:p>
    <w:p w14:paraId="487D6309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1. zgodność wystąpienia z tematem (0-5)</w:t>
      </w:r>
    </w:p>
    <w:p w14:paraId="0D4D2218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2. wnikliwość i refleksyjność, wykorzystane argumenty i źródła (0-5)</w:t>
      </w:r>
    </w:p>
    <w:p w14:paraId="6321B3AE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3. proporcjonalne zaangażowanie członków grupy podczas wystąpienia (0-5)</w:t>
      </w:r>
    </w:p>
    <w:p w14:paraId="1EF7068F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4. samodzielność w prezentowaniu treści, próba mówienia bez kartki (0-5)</w:t>
      </w:r>
    </w:p>
    <w:p w14:paraId="05C36874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5. struktura wypowiedzi (trójdzielność z zachowaniem właściwych proporcji – rozwinięcie najdłuższe) (0-5)</w:t>
      </w:r>
    </w:p>
    <w:p w14:paraId="348AEF1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0289F0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01D3A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220D7B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BF0AA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FC8072" w14:textId="13A7A9B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97086">
        <w:rPr>
          <w:rFonts w:ascii="Times New Roman" w:hAnsi="Times New Roman" w:cs="Times New Roman"/>
          <w:sz w:val="20"/>
          <w:szCs w:val="20"/>
        </w:rPr>
        <w:t xml:space="preserve"> dr Bożena Roszak </w:t>
      </w:r>
    </w:p>
    <w:p w14:paraId="7ED89BAF" w14:textId="2DD2B45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97086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6D97598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F812D25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237"/>
    <w:multiLevelType w:val="hybridMultilevel"/>
    <w:tmpl w:val="47482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250FF"/>
    <w:multiLevelType w:val="hybridMultilevel"/>
    <w:tmpl w:val="5686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22AE1"/>
    <w:rsid w:val="00240710"/>
    <w:rsid w:val="002B23E5"/>
    <w:rsid w:val="002E3FEB"/>
    <w:rsid w:val="00312675"/>
    <w:rsid w:val="003D70F4"/>
    <w:rsid w:val="0043462B"/>
    <w:rsid w:val="004454D7"/>
    <w:rsid w:val="00461E39"/>
    <w:rsid w:val="00497086"/>
    <w:rsid w:val="004C109E"/>
    <w:rsid w:val="005076CB"/>
    <w:rsid w:val="00513764"/>
    <w:rsid w:val="005701C4"/>
    <w:rsid w:val="005B269A"/>
    <w:rsid w:val="005F0D2C"/>
    <w:rsid w:val="0060309A"/>
    <w:rsid w:val="00622528"/>
    <w:rsid w:val="0067006B"/>
    <w:rsid w:val="0068301B"/>
    <w:rsid w:val="0069050C"/>
    <w:rsid w:val="006A4A82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15C8E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140B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9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3E5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7006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C15C8E"/>
  </w:style>
  <w:style w:type="character" w:styleId="Hipercze">
    <w:name w:val="Hyperlink"/>
    <w:rsid w:val="003D70F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67006B"/>
    <w:rPr>
      <w:rFonts w:ascii="Times New Roman" w:eastAsia="Times New Roman" w:hAnsi="Times New Roman" w:cs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desklight-7bc15f7e-fa68-49e9-83f8-515a3d6d35fa?q=e52ae7c6-6f27-475b-91ed-bb7a762a44ed$1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B01A-1AA0-46AE-86F2-17438412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1760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6</cp:revision>
  <cp:lastPrinted>2023-01-11T09:32:00Z</cp:lastPrinted>
  <dcterms:created xsi:type="dcterms:W3CDTF">2023-06-14T22:23:00Z</dcterms:created>
  <dcterms:modified xsi:type="dcterms:W3CDTF">2024-02-29T17:32:00Z</dcterms:modified>
</cp:coreProperties>
</file>