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B5F8CC" w14:textId="77777777" w:rsidR="00BE5722" w:rsidRDefault="00BE5722" w:rsidP="00BE5722">
      <w:pPr>
        <w:autoSpaceDE w:val="0"/>
        <w:autoSpaceDN w:val="0"/>
        <w:adjustRightInd w:val="0"/>
        <w:spacing w:before="100" w:after="100"/>
        <w:ind w:right="-1558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Karta opisu przedmiotu (sylabus)</w:t>
      </w:r>
    </w:p>
    <w:p w14:paraId="25FE6523" w14:textId="77777777" w:rsidR="00BE5722" w:rsidRDefault="00BE5722" w:rsidP="00BE5722">
      <w:pPr>
        <w:autoSpaceDE w:val="0"/>
        <w:autoSpaceDN w:val="0"/>
        <w:adjustRightInd w:val="0"/>
        <w:spacing w:before="100" w:after="100"/>
        <w:ind w:right="-1558"/>
        <w:jc w:val="center"/>
        <w:rPr>
          <w:rFonts w:eastAsiaTheme="minorHAnsi"/>
          <w:b/>
          <w:bCs/>
          <w:lang w:eastAsia="en-US"/>
        </w:rPr>
      </w:pPr>
    </w:p>
    <w:p w14:paraId="1C09D282" w14:textId="77777777" w:rsidR="00BE5722" w:rsidRDefault="00BE5722" w:rsidP="00BE5722">
      <w:pPr>
        <w:autoSpaceDE w:val="0"/>
        <w:autoSpaceDN w:val="0"/>
        <w:adjustRightInd w:val="0"/>
        <w:spacing w:before="100" w:after="100"/>
        <w:ind w:right="-1558"/>
        <w:jc w:val="center"/>
        <w:rPr>
          <w:rFonts w:eastAsiaTheme="minorHAnsi"/>
          <w:b/>
          <w:bCs/>
          <w:lang w:eastAsia="en-US"/>
        </w:rPr>
      </w:pPr>
    </w:p>
    <w:p w14:paraId="5A168692" w14:textId="77777777" w:rsidR="00BE5722" w:rsidRDefault="00BE5722" w:rsidP="00BE5722">
      <w:pPr>
        <w:autoSpaceDE w:val="0"/>
        <w:autoSpaceDN w:val="0"/>
        <w:adjustRightInd w:val="0"/>
        <w:spacing w:before="100" w:after="100"/>
        <w:ind w:right="-1558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I. Podstawowe informacje o przedmiocie:</w:t>
      </w:r>
    </w:p>
    <w:p w14:paraId="2D356E6D" w14:textId="3E4DB109" w:rsidR="00BE5722" w:rsidRDefault="00BE5722" w:rsidP="00BE5722">
      <w:pPr>
        <w:numPr>
          <w:ilvl w:val="0"/>
          <w:numId w:val="12"/>
        </w:numPr>
        <w:autoSpaceDE w:val="0"/>
        <w:autoSpaceDN w:val="0"/>
        <w:adjustRightInd w:val="0"/>
        <w:ind w:left="360" w:right="-155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Nazwa: Łacina w kulturze polskiej</w:t>
      </w:r>
    </w:p>
    <w:p w14:paraId="75DA07D6" w14:textId="23FA2F70" w:rsidR="00BE5722" w:rsidRDefault="00BE5722" w:rsidP="00BE5722">
      <w:pPr>
        <w:numPr>
          <w:ilvl w:val="0"/>
          <w:numId w:val="12"/>
        </w:numPr>
        <w:autoSpaceDE w:val="0"/>
        <w:autoSpaceDN w:val="0"/>
        <w:adjustRightInd w:val="0"/>
        <w:ind w:left="360" w:right="-155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Kod Erasmus: PLLESZNO01</w:t>
      </w:r>
    </w:p>
    <w:p w14:paraId="486B9E71" w14:textId="07A984B7" w:rsidR="00BE5722" w:rsidRDefault="00BE5722" w:rsidP="00BE5722">
      <w:pPr>
        <w:numPr>
          <w:ilvl w:val="0"/>
          <w:numId w:val="12"/>
        </w:numPr>
        <w:autoSpaceDE w:val="0"/>
        <w:autoSpaceDN w:val="0"/>
        <w:adjustRightInd w:val="0"/>
        <w:ind w:left="360" w:right="-155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Kod ISCED: 0113</w:t>
      </w:r>
    </w:p>
    <w:p w14:paraId="63AA3F13" w14:textId="7BBD03C6" w:rsidR="00BE5722" w:rsidRDefault="00BE5722" w:rsidP="00BE5722">
      <w:pPr>
        <w:numPr>
          <w:ilvl w:val="0"/>
          <w:numId w:val="12"/>
        </w:numPr>
        <w:autoSpaceDE w:val="0"/>
        <w:autoSpaceDN w:val="0"/>
        <w:adjustRightInd w:val="0"/>
        <w:ind w:left="360" w:right="-1558"/>
        <w:rPr>
          <w:rFonts w:eastAsiaTheme="minorHAnsi"/>
          <w:lang w:eastAsia="en-US"/>
        </w:rPr>
      </w:pPr>
      <w:r>
        <w:rPr>
          <w:rFonts w:eastAsiaTheme="minorHAnsi"/>
          <w:color w:val="06022E"/>
          <w:lang w:eastAsia="en-US"/>
        </w:rPr>
        <w:t>Kod pr</w:t>
      </w:r>
      <w:r w:rsidR="00E031AC">
        <w:rPr>
          <w:rFonts w:eastAsiaTheme="minorHAnsi"/>
          <w:color w:val="06022E"/>
          <w:lang w:eastAsia="en-US"/>
        </w:rPr>
        <w:t>zedmiotu: ANS-IPEPPW-5-LKPF-2023</w:t>
      </w:r>
      <w:bookmarkStart w:id="0" w:name="_GoBack"/>
      <w:bookmarkEnd w:id="0"/>
    </w:p>
    <w:p w14:paraId="15429692" w14:textId="28270C86" w:rsidR="00BE5722" w:rsidRDefault="00BE5722" w:rsidP="00BE5722">
      <w:pPr>
        <w:numPr>
          <w:ilvl w:val="0"/>
          <w:numId w:val="12"/>
        </w:numPr>
        <w:autoSpaceDE w:val="0"/>
        <w:autoSpaceDN w:val="0"/>
        <w:adjustRightInd w:val="0"/>
        <w:ind w:left="360" w:right="-155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Kierunek studiów: Pedagogika przedszkolna i wczesnoszkolna</w:t>
      </w:r>
    </w:p>
    <w:p w14:paraId="36970A46" w14:textId="5AD08E62" w:rsidR="00BE5722" w:rsidRDefault="00BE5722" w:rsidP="00BE5722">
      <w:pPr>
        <w:numPr>
          <w:ilvl w:val="0"/>
          <w:numId w:val="12"/>
        </w:numPr>
        <w:autoSpaceDE w:val="0"/>
        <w:autoSpaceDN w:val="0"/>
        <w:adjustRightInd w:val="0"/>
        <w:ind w:left="360" w:right="-155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Rok studiów: pierwszy</w:t>
      </w:r>
    </w:p>
    <w:p w14:paraId="5B71F1D9" w14:textId="312B1A75" w:rsidR="00BE5722" w:rsidRDefault="00BE5722" w:rsidP="00BE5722">
      <w:pPr>
        <w:numPr>
          <w:ilvl w:val="0"/>
          <w:numId w:val="12"/>
        </w:numPr>
        <w:autoSpaceDE w:val="0"/>
        <w:autoSpaceDN w:val="0"/>
        <w:adjustRightInd w:val="0"/>
        <w:ind w:left="360" w:right="-155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Semestr/y studiów: drugi</w:t>
      </w:r>
    </w:p>
    <w:p w14:paraId="3D580A8B" w14:textId="2D1B5539" w:rsidR="00BE5722" w:rsidRDefault="00BE5722" w:rsidP="00BE5722">
      <w:pPr>
        <w:numPr>
          <w:ilvl w:val="0"/>
          <w:numId w:val="12"/>
        </w:numPr>
        <w:autoSpaceDE w:val="0"/>
        <w:autoSpaceDN w:val="0"/>
        <w:adjustRightInd w:val="0"/>
        <w:ind w:left="360" w:right="-155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Forma prowadzonych zajęć i liczba godzin (wykłady, ćwiczenia. laboratoria, inne): </w:t>
      </w:r>
    </w:p>
    <w:p w14:paraId="759941DF" w14:textId="1EF66010" w:rsidR="00BE5722" w:rsidRDefault="00BE5722" w:rsidP="00BE5722">
      <w:pPr>
        <w:numPr>
          <w:ilvl w:val="0"/>
          <w:numId w:val="13"/>
        </w:numPr>
        <w:autoSpaceDE w:val="0"/>
        <w:autoSpaceDN w:val="0"/>
        <w:adjustRightInd w:val="0"/>
        <w:ind w:left="1080" w:right="-155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Wykłady: 15</w:t>
      </w:r>
    </w:p>
    <w:p w14:paraId="1380FDE1" w14:textId="05755133" w:rsidR="00BE5722" w:rsidRDefault="00BE5722" w:rsidP="00BE5722">
      <w:pPr>
        <w:numPr>
          <w:ilvl w:val="0"/>
          <w:numId w:val="13"/>
        </w:numPr>
        <w:autoSpaceDE w:val="0"/>
        <w:autoSpaceDN w:val="0"/>
        <w:adjustRightInd w:val="0"/>
        <w:ind w:left="1080" w:right="-155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Ćwiczenia/Projekt: -</w:t>
      </w:r>
    </w:p>
    <w:p w14:paraId="56984993" w14:textId="4C3F3F77" w:rsidR="00BE5722" w:rsidRDefault="00BE5722" w:rsidP="00BE5722">
      <w:pPr>
        <w:numPr>
          <w:ilvl w:val="0"/>
          <w:numId w:val="13"/>
        </w:numPr>
        <w:autoSpaceDE w:val="0"/>
        <w:autoSpaceDN w:val="0"/>
        <w:adjustRightInd w:val="0"/>
        <w:ind w:left="1080" w:right="-155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Laboratorium: -</w:t>
      </w:r>
    </w:p>
    <w:p w14:paraId="2B4B6605" w14:textId="13941717" w:rsidR="00BE5722" w:rsidRDefault="00BE5722" w:rsidP="00BE5722">
      <w:pPr>
        <w:numPr>
          <w:ilvl w:val="0"/>
          <w:numId w:val="13"/>
        </w:numPr>
        <w:autoSpaceDE w:val="0"/>
        <w:autoSpaceDN w:val="0"/>
        <w:adjustRightInd w:val="0"/>
        <w:ind w:left="1080" w:right="-155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Praktyki: -</w:t>
      </w:r>
    </w:p>
    <w:p w14:paraId="509AD8B6" w14:textId="77777777" w:rsidR="00BE5722" w:rsidRDefault="00BE5722" w:rsidP="00BE5722">
      <w:pPr>
        <w:numPr>
          <w:ilvl w:val="0"/>
          <w:numId w:val="16"/>
        </w:numPr>
        <w:autoSpaceDE w:val="0"/>
        <w:autoSpaceDN w:val="0"/>
        <w:adjustRightInd w:val="0"/>
        <w:ind w:left="360" w:right="-155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9.</w:t>
      </w:r>
      <w:r>
        <w:rPr>
          <w:rFonts w:eastAsiaTheme="minorHAnsi"/>
          <w:lang w:eastAsia="en-US"/>
        </w:rPr>
        <w:tab/>
        <w:t xml:space="preserve">Poziom przedmiotu (nie dotyczy, studia pierwszego stopnia, studia drugiego stopnia, </w:t>
      </w:r>
    </w:p>
    <w:p w14:paraId="06958A96" w14:textId="152F3F44" w:rsidR="00BE5722" w:rsidRDefault="00BE5722" w:rsidP="00BE5722">
      <w:pPr>
        <w:numPr>
          <w:ilvl w:val="0"/>
          <w:numId w:val="16"/>
        </w:numPr>
        <w:autoSpaceDE w:val="0"/>
        <w:autoSpaceDN w:val="0"/>
        <w:adjustRightInd w:val="0"/>
        <w:ind w:left="360" w:right="-155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studia jednolite magisterskie studia podyplomowe): studia jednolite magisterskie</w:t>
      </w:r>
    </w:p>
    <w:p w14:paraId="31F25BE2" w14:textId="77777777" w:rsidR="00BE5722" w:rsidRDefault="00BE5722" w:rsidP="00BE5722">
      <w:pPr>
        <w:numPr>
          <w:ilvl w:val="0"/>
          <w:numId w:val="16"/>
        </w:numPr>
        <w:autoSpaceDE w:val="0"/>
        <w:autoSpaceDN w:val="0"/>
        <w:adjustRightInd w:val="0"/>
        <w:ind w:left="360" w:right="-155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10.</w:t>
      </w:r>
      <w:r>
        <w:rPr>
          <w:rFonts w:eastAsiaTheme="minorHAnsi"/>
          <w:lang w:eastAsia="en-US"/>
        </w:rPr>
        <w:tab/>
        <w:t>Język wykładowy: polski</w:t>
      </w:r>
    </w:p>
    <w:p w14:paraId="39BBBA34" w14:textId="77777777" w:rsidR="00BE5722" w:rsidRDefault="00BE5722" w:rsidP="00BE5722">
      <w:pPr>
        <w:numPr>
          <w:ilvl w:val="0"/>
          <w:numId w:val="16"/>
        </w:numPr>
        <w:autoSpaceDE w:val="0"/>
        <w:autoSpaceDN w:val="0"/>
        <w:adjustRightInd w:val="0"/>
        <w:ind w:left="360" w:right="-155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11.</w:t>
      </w:r>
      <w:r>
        <w:rPr>
          <w:rFonts w:eastAsiaTheme="minorHAnsi"/>
          <w:lang w:eastAsia="en-US"/>
        </w:rPr>
        <w:tab/>
        <w:t>Cele kształcenia przedmiotu:</w:t>
      </w:r>
    </w:p>
    <w:p w14:paraId="71E33335" w14:textId="3669B348" w:rsidR="00BE5722" w:rsidRDefault="00BE5722" w:rsidP="00BE5722">
      <w:pPr>
        <w:numPr>
          <w:ilvl w:val="0"/>
          <w:numId w:val="14"/>
        </w:numPr>
        <w:autoSpaceDE w:val="0"/>
        <w:autoSpaceDN w:val="0"/>
        <w:adjustRightInd w:val="0"/>
        <w:ind w:right="-155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Zapoznanie z łacińskim dziedzictwem kultury polskiej.</w:t>
      </w:r>
    </w:p>
    <w:p w14:paraId="34305BAF" w14:textId="100F8FCD" w:rsidR="00BE5722" w:rsidRDefault="00BE5722" w:rsidP="00BE5722">
      <w:pPr>
        <w:numPr>
          <w:ilvl w:val="0"/>
          <w:numId w:val="14"/>
        </w:numPr>
        <w:autoSpaceDE w:val="0"/>
        <w:autoSpaceDN w:val="0"/>
        <w:adjustRightInd w:val="0"/>
        <w:ind w:right="-155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Uświadomienie roli łaciny w kształtowaniu się polskiej tożsamości. </w:t>
      </w:r>
    </w:p>
    <w:p w14:paraId="3E3A23EA" w14:textId="400C5941" w:rsidR="00BE5722" w:rsidRDefault="00BE5722" w:rsidP="00BE5722">
      <w:pPr>
        <w:numPr>
          <w:ilvl w:val="0"/>
          <w:numId w:val="14"/>
        </w:numPr>
        <w:autoSpaceDE w:val="0"/>
        <w:autoSpaceDN w:val="0"/>
        <w:adjustRightInd w:val="0"/>
        <w:ind w:right="-155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Ukazanie roli łaciny jako języka elit Pierwszej Rzeczypospolitej.</w:t>
      </w:r>
    </w:p>
    <w:p w14:paraId="57808B98" w14:textId="34C8EBC7" w:rsidR="00BE5722" w:rsidRDefault="00BE5722" w:rsidP="00BE5722">
      <w:pPr>
        <w:numPr>
          <w:ilvl w:val="0"/>
          <w:numId w:val="14"/>
        </w:numPr>
        <w:autoSpaceDE w:val="0"/>
        <w:autoSpaceDN w:val="0"/>
        <w:adjustRightInd w:val="0"/>
        <w:ind w:right="-155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Przyswojenie wiedzy na temat łaciny jako nośnika europejskich wartości w kulturze polskiej. </w:t>
      </w:r>
    </w:p>
    <w:p w14:paraId="797819E9" w14:textId="1B0A10FB" w:rsidR="00BE5722" w:rsidRDefault="00BE5722" w:rsidP="00BE5722">
      <w:pPr>
        <w:numPr>
          <w:ilvl w:val="0"/>
          <w:numId w:val="14"/>
        </w:numPr>
        <w:autoSpaceDE w:val="0"/>
        <w:autoSpaceDN w:val="0"/>
        <w:adjustRightInd w:val="0"/>
        <w:spacing w:after="160"/>
        <w:ind w:right="-155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Zyskanie umiejętności rozpoznawania w polskim słownictwie łacińskich źródłosłowów.</w:t>
      </w:r>
    </w:p>
    <w:p w14:paraId="3216B068" w14:textId="77777777" w:rsidR="00BE5722" w:rsidRDefault="00BE5722" w:rsidP="00BE5722">
      <w:pPr>
        <w:numPr>
          <w:ilvl w:val="0"/>
          <w:numId w:val="17"/>
        </w:numPr>
        <w:autoSpaceDE w:val="0"/>
        <w:autoSpaceDN w:val="0"/>
        <w:adjustRightInd w:val="0"/>
        <w:ind w:left="360" w:right="-155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12.</w:t>
      </w:r>
      <w:r>
        <w:rPr>
          <w:rFonts w:eastAsiaTheme="minorHAnsi"/>
          <w:lang w:eastAsia="en-US"/>
        </w:rPr>
        <w:tab/>
        <w:t xml:space="preserve">Sposób prowadzenia zajęć (zajęcia w formie tradycyjnej (stacjonarnej), zajęcia z </w:t>
      </w:r>
    </w:p>
    <w:p w14:paraId="1099499A" w14:textId="77777777" w:rsidR="00BE5722" w:rsidRDefault="00BE5722" w:rsidP="00BE5722">
      <w:pPr>
        <w:numPr>
          <w:ilvl w:val="0"/>
          <w:numId w:val="17"/>
        </w:numPr>
        <w:autoSpaceDE w:val="0"/>
        <w:autoSpaceDN w:val="0"/>
        <w:adjustRightInd w:val="0"/>
        <w:ind w:left="360" w:right="-155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wykorzystaniem metod i technik kształcenia na odległość, hybrydowo): zajęcia w formie </w:t>
      </w:r>
    </w:p>
    <w:p w14:paraId="0F86FBBB" w14:textId="2B7A5EF3" w:rsidR="00BE5722" w:rsidRDefault="00BE5722" w:rsidP="00BE5722">
      <w:pPr>
        <w:numPr>
          <w:ilvl w:val="0"/>
          <w:numId w:val="17"/>
        </w:numPr>
        <w:autoSpaceDE w:val="0"/>
        <w:autoSpaceDN w:val="0"/>
        <w:adjustRightInd w:val="0"/>
        <w:ind w:left="360" w:right="-155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tradycyjnej (stacjonarnej)</w:t>
      </w:r>
    </w:p>
    <w:p w14:paraId="4873E09E" w14:textId="77777777" w:rsidR="00BE5722" w:rsidRDefault="00BE5722" w:rsidP="00BE5722">
      <w:pPr>
        <w:numPr>
          <w:ilvl w:val="0"/>
          <w:numId w:val="17"/>
        </w:numPr>
        <w:autoSpaceDE w:val="0"/>
        <w:autoSpaceDN w:val="0"/>
        <w:adjustRightInd w:val="0"/>
        <w:ind w:left="360" w:right="-155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13.</w:t>
      </w:r>
      <w:r>
        <w:rPr>
          <w:rFonts w:eastAsiaTheme="minorHAnsi"/>
          <w:lang w:eastAsia="en-US"/>
        </w:rPr>
        <w:tab/>
        <w:t>Wymagania wstępne w zakresie wiedzy, umiejętności oraz kompetencji społecznych: brak</w:t>
      </w:r>
    </w:p>
    <w:p w14:paraId="207CE345" w14:textId="77777777" w:rsidR="00BE5722" w:rsidRDefault="00BE5722" w:rsidP="00BE5722">
      <w:pPr>
        <w:numPr>
          <w:ilvl w:val="0"/>
          <w:numId w:val="17"/>
        </w:numPr>
        <w:autoSpaceDE w:val="0"/>
        <w:autoSpaceDN w:val="0"/>
        <w:adjustRightInd w:val="0"/>
        <w:ind w:left="360" w:right="-155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14.</w:t>
      </w:r>
      <w:r>
        <w:rPr>
          <w:rFonts w:eastAsiaTheme="minorHAnsi"/>
          <w:lang w:eastAsia="en-US"/>
        </w:rPr>
        <w:tab/>
        <w:t>Nakład pracy studenta (punkty ECTS):  2 ECTS (w tym ECTS praktycznych: 0)</w:t>
      </w:r>
    </w:p>
    <w:p w14:paraId="70A37FE1" w14:textId="77777777" w:rsidR="00BE5722" w:rsidRDefault="00BE5722" w:rsidP="00BE5722">
      <w:pPr>
        <w:numPr>
          <w:ilvl w:val="0"/>
          <w:numId w:val="17"/>
        </w:numPr>
        <w:autoSpaceDE w:val="0"/>
        <w:autoSpaceDN w:val="0"/>
        <w:adjustRightInd w:val="0"/>
        <w:ind w:left="360" w:right="-155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15.</w:t>
      </w:r>
      <w:r>
        <w:rPr>
          <w:rFonts w:eastAsiaTheme="minorHAnsi"/>
          <w:lang w:eastAsia="en-US"/>
        </w:rPr>
        <w:tab/>
        <w:t xml:space="preserve">Imię nazwisko/ tytuł naukowy / stopień naukowy koordynatora przedmiotu: </w:t>
      </w:r>
    </w:p>
    <w:p w14:paraId="722787AF" w14:textId="63A94AB2" w:rsidR="00BE5722" w:rsidRDefault="00BE5722" w:rsidP="00BE5722">
      <w:pPr>
        <w:autoSpaceDE w:val="0"/>
        <w:autoSpaceDN w:val="0"/>
        <w:adjustRightInd w:val="0"/>
        <w:ind w:left="360" w:right="-155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prof. dr hab. Aleksander Mikołajczak</w:t>
      </w:r>
    </w:p>
    <w:p w14:paraId="38AA4A2F" w14:textId="77777777" w:rsidR="00BE5722" w:rsidRDefault="00BE5722" w:rsidP="00BE5722">
      <w:pPr>
        <w:autoSpaceDE w:val="0"/>
        <w:autoSpaceDN w:val="0"/>
        <w:adjustRightInd w:val="0"/>
        <w:ind w:left="720" w:right="-155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16.</w:t>
      </w:r>
      <w:r>
        <w:rPr>
          <w:rFonts w:eastAsiaTheme="minorHAnsi"/>
          <w:lang w:eastAsia="en-US"/>
        </w:rPr>
        <w:tab/>
        <w:t xml:space="preserve">Imię nazwisko/ tytuł naukowy/ stopień naukowy wykładowcy (wykładowców) </w:t>
      </w:r>
    </w:p>
    <w:p w14:paraId="70E3642A" w14:textId="0F512FFA" w:rsidR="00B207C5" w:rsidRDefault="00BE5722" w:rsidP="00BE5722">
      <w:pPr>
        <w:autoSpaceDE w:val="0"/>
        <w:autoSpaceDN w:val="0"/>
        <w:adjustRightInd w:val="0"/>
        <w:ind w:left="720" w:right="-1558"/>
      </w:pPr>
      <w:r>
        <w:rPr>
          <w:rFonts w:eastAsiaTheme="minorHAnsi"/>
          <w:lang w:eastAsia="en-US"/>
        </w:rPr>
        <w:t>prowadzących zajęcia: prof. dr hab. Aleksander Mikołajczak</w:t>
      </w:r>
    </w:p>
    <w:p w14:paraId="292CBCB2" w14:textId="77777777" w:rsidR="00B207C5" w:rsidRDefault="00B207C5" w:rsidP="00BE5722">
      <w:pPr>
        <w:autoSpaceDE w:val="0"/>
        <w:autoSpaceDN w:val="0"/>
        <w:adjustRightInd w:val="0"/>
        <w:ind w:right="-1558"/>
      </w:pP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3914"/>
        <w:gridCol w:w="2040"/>
        <w:gridCol w:w="1984"/>
      </w:tblGrid>
      <w:tr w:rsidR="00240710" w:rsidRPr="00732BA2" w14:paraId="33F6B100" w14:textId="0F5C846F" w:rsidTr="00B207C5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3914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2040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55857134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D75798">
              <w:rPr>
                <w:sz w:val="20"/>
                <w:szCs w:val="20"/>
              </w:rPr>
              <w:t>drugi</w:t>
            </w:r>
          </w:p>
        </w:tc>
      </w:tr>
      <w:tr w:rsidR="00240710" w:rsidRPr="00732BA2" w14:paraId="74B5A8C4" w14:textId="27E81663" w:rsidTr="006808B0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240710" w:rsidRPr="00732BA2" w:rsidRDefault="00240710" w:rsidP="006808B0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3914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1ECBE12" w14:textId="48B9B2AC" w:rsidR="006808B0" w:rsidRDefault="00B207C5" w:rsidP="006808B0">
            <w:pPr>
              <w:autoSpaceDE w:val="0"/>
              <w:autoSpaceDN w:val="0"/>
              <w:adjustRightInd w:val="0"/>
              <w:ind w:right="-155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Posiada wiedzę w zakresie karty opisu przedmiotu(cele i efekty uczenia się)</w:t>
            </w:r>
          </w:p>
          <w:p w14:paraId="4061EEED" w14:textId="77777777" w:rsidR="006808B0" w:rsidRDefault="00B207C5" w:rsidP="006808B0">
            <w:pPr>
              <w:autoSpaceDE w:val="0"/>
              <w:autoSpaceDN w:val="0"/>
              <w:adjustRightInd w:val="0"/>
              <w:ind w:right="-155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oraz zasad bezpieczeństwa i higieny</w:t>
            </w:r>
          </w:p>
          <w:p w14:paraId="3371E94B" w14:textId="1708477B" w:rsidR="00B207C5" w:rsidRDefault="00B207C5" w:rsidP="006808B0">
            <w:pPr>
              <w:autoSpaceDE w:val="0"/>
              <w:autoSpaceDN w:val="0"/>
              <w:adjustRightInd w:val="0"/>
              <w:ind w:right="-155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pracy w odniesieniu do przedmiotu.</w:t>
            </w:r>
          </w:p>
          <w:p w14:paraId="500A9EB4" w14:textId="6AB526E0" w:rsidR="00240710" w:rsidRPr="00732BA2" w:rsidRDefault="00B207C5" w:rsidP="006808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Rozumie rolę łaciny w kształtowaniu polskiej tożsamości.</w:t>
            </w:r>
          </w:p>
        </w:tc>
        <w:tc>
          <w:tcPr>
            <w:tcW w:w="2040" w:type="dxa"/>
            <w:vAlign w:val="center"/>
          </w:tcPr>
          <w:p w14:paraId="42774598" w14:textId="65659DED" w:rsidR="00240710" w:rsidRPr="00732BA2" w:rsidRDefault="006808B0" w:rsidP="006808B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0DAFAE1B" w14:textId="7E33E9A7" w:rsidR="00240710" w:rsidRPr="00732BA2" w:rsidRDefault="006808B0" w:rsidP="006808B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SJKPPW_W08</w:t>
            </w:r>
          </w:p>
        </w:tc>
      </w:tr>
      <w:tr w:rsidR="006808B0" w:rsidRPr="00732BA2" w14:paraId="5B5617D7" w14:textId="27B708FE" w:rsidTr="006808B0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7777777" w:rsidR="006808B0" w:rsidRPr="00732BA2" w:rsidRDefault="006808B0" w:rsidP="006808B0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3914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73F63765" w:rsidR="006808B0" w:rsidRPr="00732BA2" w:rsidRDefault="006808B0" w:rsidP="006808B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204D2">
              <w:rPr>
                <w:rFonts w:eastAsiaTheme="minorHAnsi"/>
                <w:lang w:eastAsia="en-US"/>
              </w:rPr>
              <w:t xml:space="preserve">Rozumie, dlaczego łacina stała się nośnikiem europejskich wartości w </w:t>
            </w:r>
            <w:r w:rsidRPr="000204D2">
              <w:rPr>
                <w:rFonts w:eastAsiaTheme="minorHAnsi"/>
                <w:lang w:eastAsia="en-US"/>
              </w:rPr>
              <w:lastRenderedPageBreak/>
              <w:t>kulturze polskiej.</w:t>
            </w:r>
          </w:p>
        </w:tc>
        <w:tc>
          <w:tcPr>
            <w:tcW w:w="2040" w:type="dxa"/>
            <w:vAlign w:val="center"/>
          </w:tcPr>
          <w:p w14:paraId="6E415490" w14:textId="7F9416E0" w:rsidR="006808B0" w:rsidRPr="00732BA2" w:rsidRDefault="006808B0" w:rsidP="006808B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84E62"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  <w:vAlign w:val="center"/>
          </w:tcPr>
          <w:p w14:paraId="33E0C12E" w14:textId="22B257D7" w:rsidR="006808B0" w:rsidRPr="00732BA2" w:rsidRDefault="006808B0" w:rsidP="006808B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SJKPPW_W08</w:t>
            </w:r>
          </w:p>
        </w:tc>
      </w:tr>
      <w:tr w:rsidR="006808B0" w:rsidRPr="00732BA2" w14:paraId="52EC7C8C" w14:textId="505FD16F" w:rsidTr="006808B0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68B28E84" w:rsidR="006808B0" w:rsidRPr="00732BA2" w:rsidRDefault="006808B0" w:rsidP="00680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3914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42A15A7B" w:rsidR="006808B0" w:rsidRPr="00732BA2" w:rsidRDefault="006808B0" w:rsidP="006808B0">
            <w:pPr>
              <w:tabs>
                <w:tab w:val="left" w:pos="119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Potrafi określić miejsce Polski na kulturowej mapie Europy</w:t>
            </w:r>
          </w:p>
        </w:tc>
        <w:tc>
          <w:tcPr>
            <w:tcW w:w="2040" w:type="dxa"/>
            <w:vAlign w:val="center"/>
          </w:tcPr>
          <w:p w14:paraId="05ACD823" w14:textId="6F3E986B" w:rsidR="006808B0" w:rsidRPr="00732BA2" w:rsidRDefault="006808B0" w:rsidP="006808B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84E62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06F2735B" w14:textId="6A61B8AF" w:rsidR="006808B0" w:rsidRPr="00732BA2" w:rsidRDefault="006808B0" w:rsidP="006808B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SJKPPW_U18</w:t>
            </w:r>
          </w:p>
        </w:tc>
      </w:tr>
      <w:tr w:rsidR="006808B0" w:rsidRPr="00732BA2" w14:paraId="12D9C3F8" w14:textId="77777777" w:rsidTr="006808B0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36A8591E" w:rsidR="006808B0" w:rsidRPr="00732BA2" w:rsidRDefault="006808B0" w:rsidP="00680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3914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1B981A9B" w:rsidR="006808B0" w:rsidRPr="00732BA2" w:rsidRDefault="006808B0" w:rsidP="006808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Umie znajdować związek między wydarzeniami z zakresu historii politycznej oraz gospodarczej ze zjawiskami w obrębie kultury.</w:t>
            </w:r>
          </w:p>
        </w:tc>
        <w:tc>
          <w:tcPr>
            <w:tcW w:w="2040" w:type="dxa"/>
            <w:vAlign w:val="center"/>
          </w:tcPr>
          <w:p w14:paraId="34EA6F3A" w14:textId="4F6A2340" w:rsidR="006808B0" w:rsidRPr="00732BA2" w:rsidRDefault="006808B0" w:rsidP="006808B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84E62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20B9CC27" w14:textId="3CC0EDBB" w:rsidR="006808B0" w:rsidRPr="00732BA2" w:rsidRDefault="006808B0" w:rsidP="006808B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SJKPPW_U18</w:t>
            </w:r>
          </w:p>
        </w:tc>
      </w:tr>
      <w:tr w:rsidR="006808B0" w:rsidRPr="00732BA2" w14:paraId="119EBDD3" w14:textId="77777777" w:rsidTr="006808B0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736F9D1A" w:rsidR="006808B0" w:rsidRDefault="006808B0" w:rsidP="00680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3914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58BCD786" w:rsidR="006808B0" w:rsidRPr="00732BA2" w:rsidRDefault="006808B0" w:rsidP="006808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Potrafi wskazać łacińskie źródłosłowy polskiej leksyki abstrakcyjnej</w:t>
            </w:r>
          </w:p>
        </w:tc>
        <w:tc>
          <w:tcPr>
            <w:tcW w:w="2040" w:type="dxa"/>
            <w:vAlign w:val="center"/>
          </w:tcPr>
          <w:p w14:paraId="6518B703" w14:textId="35D73B1F" w:rsidR="006808B0" w:rsidRPr="00732BA2" w:rsidRDefault="006808B0" w:rsidP="006808B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84E62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0031CD54" w14:textId="08DC8ECB" w:rsidR="006808B0" w:rsidRDefault="006808B0" w:rsidP="006808B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SJKPPW_U18</w:t>
            </w:r>
          </w:p>
        </w:tc>
      </w:tr>
      <w:tr w:rsidR="006808B0" w:rsidRPr="00732BA2" w14:paraId="30DD111D" w14:textId="77777777" w:rsidTr="006808B0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1BEADA0B" w:rsidR="006808B0" w:rsidRDefault="006808B0" w:rsidP="00680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3914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3E0413" w14:textId="77777777" w:rsidR="006808B0" w:rsidRDefault="006808B0" w:rsidP="006808B0">
            <w:pPr>
              <w:autoSpaceDE w:val="0"/>
              <w:autoSpaceDN w:val="0"/>
              <w:adjustRightInd w:val="0"/>
              <w:ind w:right="-155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Jest gotów do wykazywania </w:t>
            </w:r>
          </w:p>
          <w:p w14:paraId="5592F662" w14:textId="77777777" w:rsidR="006808B0" w:rsidRDefault="006808B0" w:rsidP="006808B0">
            <w:pPr>
              <w:autoSpaceDE w:val="0"/>
              <w:autoSpaceDN w:val="0"/>
              <w:adjustRightInd w:val="0"/>
              <w:ind w:right="-155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aktywnej postawy świadomego </w:t>
            </w:r>
          </w:p>
          <w:p w14:paraId="4CF918E0" w14:textId="7B2F02FF" w:rsidR="006808B0" w:rsidRDefault="006808B0" w:rsidP="006808B0">
            <w:pPr>
              <w:autoSpaceDE w:val="0"/>
              <w:autoSpaceDN w:val="0"/>
              <w:adjustRightInd w:val="0"/>
              <w:ind w:right="-155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dziedzica kultury.</w:t>
            </w:r>
          </w:p>
          <w:p w14:paraId="231D913D" w14:textId="77777777" w:rsidR="006808B0" w:rsidRPr="00732BA2" w:rsidRDefault="006808B0" w:rsidP="006808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14:paraId="40599439" w14:textId="1D03EB2E" w:rsidR="006808B0" w:rsidRPr="00732BA2" w:rsidRDefault="006808B0" w:rsidP="006808B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84E62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57F0D90F" w14:textId="77777777" w:rsidR="006808B0" w:rsidRDefault="006808B0" w:rsidP="006808B0">
            <w:pPr>
              <w:autoSpaceDE w:val="0"/>
              <w:autoSpaceDN w:val="0"/>
              <w:adjustRightInd w:val="0"/>
              <w:ind w:right="-1558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SJKPPW_W08</w:t>
            </w:r>
          </w:p>
          <w:p w14:paraId="4E6CDE4D" w14:textId="4DC3E9CB" w:rsidR="006808B0" w:rsidRDefault="006808B0" w:rsidP="006808B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SJKPPW_U18</w:t>
            </w:r>
          </w:p>
          <w:p w14:paraId="479817FD" w14:textId="77777777" w:rsidR="006808B0" w:rsidRPr="006808B0" w:rsidRDefault="006808B0" w:rsidP="006808B0"/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5E514B08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D75798">
              <w:rPr>
                <w:rFonts w:ascii="Times New Roman" w:hAnsi="Times New Roman" w:cs="Times New Roman"/>
                <w:sz w:val="20"/>
                <w:szCs w:val="20"/>
              </w:rPr>
              <w:t>drugi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E2060F6" w14:textId="77777777" w:rsidR="006808B0" w:rsidRDefault="006808B0" w:rsidP="006808B0">
            <w:pPr>
              <w:autoSpaceDE w:val="0"/>
              <w:autoSpaceDN w:val="0"/>
              <w:adjustRightInd w:val="0"/>
              <w:spacing w:after="160" w:line="259" w:lineRule="auto"/>
              <w:ind w:right="-155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Co to znaczy, że kultura polska jest jednocześnie </w:t>
            </w:r>
          </w:p>
          <w:p w14:paraId="1A740A8C" w14:textId="4B34AF68" w:rsidR="00C92365" w:rsidRPr="006808B0" w:rsidRDefault="006808B0" w:rsidP="006808B0">
            <w:pPr>
              <w:autoSpaceDE w:val="0"/>
              <w:autoSpaceDN w:val="0"/>
              <w:adjustRightInd w:val="0"/>
              <w:spacing w:after="160" w:line="259" w:lineRule="auto"/>
              <w:ind w:right="-155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kulturą łacińską?</w:t>
            </w:r>
          </w:p>
        </w:tc>
        <w:tc>
          <w:tcPr>
            <w:tcW w:w="1843" w:type="dxa"/>
            <w:vAlign w:val="center"/>
          </w:tcPr>
          <w:p w14:paraId="37489EC9" w14:textId="2DF377C1" w:rsidR="00C92365" w:rsidRPr="00732BA2" w:rsidRDefault="006808B0" w:rsidP="006808B0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6DF49EE" w14:textId="77777777" w:rsidR="006808B0" w:rsidRDefault="006808B0" w:rsidP="006808B0">
            <w:pPr>
              <w:autoSpaceDE w:val="0"/>
              <w:autoSpaceDN w:val="0"/>
              <w:adjustRightInd w:val="0"/>
              <w:spacing w:before="100" w:after="100"/>
              <w:ind w:right="-1558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01_W</w:t>
            </w:r>
          </w:p>
          <w:p w14:paraId="70C5671C" w14:textId="5425555C" w:rsidR="00C92365" w:rsidRPr="00732BA2" w:rsidRDefault="00C92365" w:rsidP="00256BA4">
            <w:pPr>
              <w:pStyle w:val="NormalnyWeb"/>
              <w:rPr>
                <w:sz w:val="20"/>
                <w:szCs w:val="20"/>
              </w:rPr>
            </w:pPr>
          </w:p>
        </w:tc>
      </w:tr>
      <w:tr w:rsidR="006808B0" w:rsidRPr="00732BA2" w14:paraId="62AF37E9" w14:textId="77777777" w:rsidTr="00D1414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441B0CE" w14:textId="75A1887B" w:rsidR="006808B0" w:rsidRDefault="006808B0" w:rsidP="006808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Przyjęcie przez Polskę chrztu z Rzymu i łaciński charakter polskiego średniowiecza. Przecinanie się na ziemiach polskich grecko-bizantyjskiego i łacińskiego kręgu europejskiej cywilizacji.</w:t>
            </w:r>
          </w:p>
        </w:tc>
        <w:tc>
          <w:tcPr>
            <w:tcW w:w="1843" w:type="dxa"/>
          </w:tcPr>
          <w:p w14:paraId="679D4C98" w14:textId="77777777" w:rsidR="006808B0" w:rsidRDefault="006808B0" w:rsidP="006808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737FD7B8" w14:textId="77777777" w:rsidR="006808B0" w:rsidRDefault="006808B0" w:rsidP="006808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4728CD8A" w14:textId="189050FE" w:rsidR="006808B0" w:rsidRPr="00263AA1" w:rsidRDefault="006808B0" w:rsidP="006808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B29D8F8" w14:textId="77777777" w:rsidR="006808B0" w:rsidRDefault="006808B0" w:rsidP="006808B0">
            <w:pPr>
              <w:autoSpaceDE w:val="0"/>
              <w:autoSpaceDN w:val="0"/>
              <w:adjustRightInd w:val="0"/>
              <w:ind w:right="-1558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02_W</w:t>
            </w:r>
          </w:p>
          <w:p w14:paraId="036206E5" w14:textId="77777777" w:rsidR="006808B0" w:rsidRDefault="006808B0" w:rsidP="006808B0">
            <w:pPr>
              <w:autoSpaceDE w:val="0"/>
              <w:autoSpaceDN w:val="0"/>
              <w:adjustRightInd w:val="0"/>
              <w:ind w:right="-1558"/>
              <w:rPr>
                <w:rFonts w:eastAsiaTheme="minorHAnsi"/>
                <w:lang w:eastAsia="en-US"/>
              </w:rPr>
            </w:pPr>
          </w:p>
        </w:tc>
      </w:tr>
      <w:tr w:rsidR="006808B0" w:rsidRPr="00732BA2" w14:paraId="160A12DE" w14:textId="77777777" w:rsidTr="00D1414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3F3A1427" w:rsidR="006808B0" w:rsidRPr="00732BA2" w:rsidRDefault="006808B0" w:rsidP="006808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Tradycja łacińska i rozkwit polskiego renesansu.</w:t>
            </w:r>
          </w:p>
        </w:tc>
        <w:tc>
          <w:tcPr>
            <w:tcW w:w="1843" w:type="dxa"/>
          </w:tcPr>
          <w:p w14:paraId="4E2B69AB" w14:textId="1A1D1712" w:rsidR="006808B0" w:rsidRPr="00732BA2" w:rsidRDefault="006808B0" w:rsidP="006808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63AA1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C01BE0D" w14:textId="77777777" w:rsidR="006808B0" w:rsidRDefault="006808B0" w:rsidP="006808B0">
            <w:pPr>
              <w:autoSpaceDE w:val="0"/>
              <w:autoSpaceDN w:val="0"/>
              <w:adjustRightInd w:val="0"/>
              <w:ind w:right="-1558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01_W , 01_U</w:t>
            </w:r>
          </w:p>
          <w:p w14:paraId="5A51FAA9" w14:textId="40D889CE" w:rsidR="006808B0" w:rsidRPr="00732BA2" w:rsidRDefault="006808B0" w:rsidP="006808B0">
            <w:pPr>
              <w:rPr>
                <w:sz w:val="20"/>
                <w:szCs w:val="20"/>
              </w:rPr>
            </w:pPr>
          </w:p>
        </w:tc>
      </w:tr>
      <w:tr w:rsidR="006808B0" w:rsidRPr="00732BA2" w14:paraId="73D8D366" w14:textId="77777777" w:rsidTr="00D1414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1326DA2A" w:rsidR="006808B0" w:rsidRPr="00732BA2" w:rsidRDefault="006808B0" w:rsidP="006808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Maciej Kazimierz Sarbiewski – najwybitniejszy polsko-łaciński poeta Baroku.</w:t>
            </w:r>
          </w:p>
        </w:tc>
        <w:tc>
          <w:tcPr>
            <w:tcW w:w="1843" w:type="dxa"/>
          </w:tcPr>
          <w:p w14:paraId="623F110A" w14:textId="690AD1F2" w:rsidR="006808B0" w:rsidRPr="00732BA2" w:rsidRDefault="006808B0" w:rsidP="006808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63AA1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5FB86BAD" w:rsidR="006808B0" w:rsidRPr="00732BA2" w:rsidRDefault="006808B0" w:rsidP="006808B0">
            <w:pPr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02_W, 02_U</w:t>
            </w:r>
          </w:p>
        </w:tc>
      </w:tr>
      <w:tr w:rsidR="006808B0" w:rsidRPr="00732BA2" w14:paraId="523D9193" w14:textId="77777777" w:rsidTr="00D1414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24CECE55" w:rsidR="006808B0" w:rsidRPr="00732BA2" w:rsidRDefault="006808B0" w:rsidP="006808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Wpływ łaciny na język polski.</w:t>
            </w:r>
          </w:p>
        </w:tc>
        <w:tc>
          <w:tcPr>
            <w:tcW w:w="1843" w:type="dxa"/>
          </w:tcPr>
          <w:p w14:paraId="34333E82" w14:textId="5F252AE5" w:rsidR="006808B0" w:rsidRPr="00732BA2" w:rsidRDefault="006808B0" w:rsidP="006808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63AA1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2CD0BC51" w:rsidR="006808B0" w:rsidRPr="00732BA2" w:rsidRDefault="006808B0" w:rsidP="006808B0">
            <w:pPr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02_W, 03_U</w:t>
            </w:r>
          </w:p>
        </w:tc>
      </w:tr>
      <w:tr w:rsidR="006808B0" w:rsidRPr="00732BA2" w14:paraId="55DCD43B" w14:textId="77777777" w:rsidTr="00D1414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1FB82DBE" w:rsidR="006808B0" w:rsidRPr="00732BA2" w:rsidRDefault="006808B0" w:rsidP="006808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i/>
                <w:iCs/>
                <w:lang w:eastAsia="en-US"/>
              </w:rPr>
              <w:t xml:space="preserve">Latina </w:t>
            </w:r>
            <w:proofErr w:type="spellStart"/>
            <w:r>
              <w:rPr>
                <w:rFonts w:eastAsiaTheme="minorHAnsi"/>
                <w:i/>
                <w:iCs/>
                <w:lang w:eastAsia="en-US"/>
              </w:rPr>
              <w:t>viva</w:t>
            </w:r>
            <w:proofErr w:type="spellEnd"/>
            <w:r>
              <w:rPr>
                <w:rFonts w:eastAsiaTheme="minorHAnsi"/>
                <w:lang w:eastAsia="en-US"/>
              </w:rPr>
              <w:t xml:space="preserve"> – życie łaciny we współczesnej kulturze polskiej.</w:t>
            </w:r>
          </w:p>
        </w:tc>
        <w:tc>
          <w:tcPr>
            <w:tcW w:w="1843" w:type="dxa"/>
          </w:tcPr>
          <w:p w14:paraId="3CA7A143" w14:textId="2FEB884E" w:rsidR="006808B0" w:rsidRPr="00732BA2" w:rsidRDefault="006808B0" w:rsidP="006808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63AA1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1ED2A2F3" w:rsidR="006808B0" w:rsidRPr="00732BA2" w:rsidRDefault="006808B0" w:rsidP="006808B0">
            <w:pPr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01_W, 02_W, 01_U, 02_U, 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48018618" w:rsidR="00F1701A" w:rsidRPr="00894046" w:rsidRDefault="00D75798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drugi</w:t>
      </w:r>
    </w:p>
    <w:p w14:paraId="2A52B9F5" w14:textId="77777777" w:rsidR="00FE5982" w:rsidRPr="00BE5722" w:rsidRDefault="006808B0" w:rsidP="00FE5982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right="-1558"/>
        <w:jc w:val="both"/>
        <w:rPr>
          <w:rFonts w:ascii="Times New Roman" w:hAnsi="Times New Roman" w:cs="Times New Roman"/>
          <w:sz w:val="20"/>
          <w:szCs w:val="20"/>
        </w:rPr>
      </w:pPr>
      <w:r w:rsidRPr="00BE5722">
        <w:rPr>
          <w:rFonts w:ascii="Times New Roman" w:hAnsi="Times New Roman" w:cs="Times New Roman"/>
          <w:sz w:val="20"/>
          <w:szCs w:val="20"/>
        </w:rPr>
        <w:t xml:space="preserve">Mirosław </w:t>
      </w:r>
      <w:proofErr w:type="spellStart"/>
      <w:r w:rsidRPr="00BE5722">
        <w:rPr>
          <w:rFonts w:ascii="Times New Roman" w:hAnsi="Times New Roman" w:cs="Times New Roman"/>
          <w:sz w:val="20"/>
          <w:szCs w:val="20"/>
        </w:rPr>
        <w:t>Korolko</w:t>
      </w:r>
      <w:proofErr w:type="spellEnd"/>
      <w:r w:rsidRPr="00BE5722">
        <w:rPr>
          <w:rFonts w:ascii="Times New Roman" w:hAnsi="Times New Roman" w:cs="Times New Roman"/>
          <w:sz w:val="20"/>
          <w:szCs w:val="20"/>
        </w:rPr>
        <w:t xml:space="preserve">, </w:t>
      </w:r>
      <w:r w:rsidRPr="00BE5722">
        <w:rPr>
          <w:rFonts w:ascii="Times New Roman" w:hAnsi="Times New Roman" w:cs="Times New Roman"/>
          <w:i/>
          <w:iCs/>
          <w:sz w:val="20"/>
          <w:szCs w:val="20"/>
        </w:rPr>
        <w:t>Słownik kultury śródziemnomorskiej w Polsce</w:t>
      </w:r>
      <w:r w:rsidRPr="00BE5722">
        <w:rPr>
          <w:rFonts w:ascii="Times New Roman" w:hAnsi="Times New Roman" w:cs="Times New Roman"/>
          <w:sz w:val="20"/>
          <w:szCs w:val="20"/>
        </w:rPr>
        <w:t>, Warszawa: Muza 2004.</w:t>
      </w:r>
    </w:p>
    <w:p w14:paraId="77767873" w14:textId="35B6366D" w:rsidR="00FE5982" w:rsidRPr="00BE5722" w:rsidRDefault="006808B0" w:rsidP="00FE5982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right="-1558"/>
        <w:jc w:val="both"/>
        <w:rPr>
          <w:rFonts w:ascii="Times New Roman" w:hAnsi="Times New Roman" w:cs="Times New Roman"/>
          <w:sz w:val="20"/>
          <w:szCs w:val="20"/>
        </w:rPr>
      </w:pPr>
      <w:r w:rsidRPr="00BE5722">
        <w:rPr>
          <w:rFonts w:ascii="Times New Roman" w:hAnsi="Times New Roman" w:cs="Times New Roman"/>
          <w:sz w:val="20"/>
          <w:szCs w:val="20"/>
        </w:rPr>
        <w:t xml:space="preserve">Ignacy Lewandowski, </w:t>
      </w:r>
      <w:r w:rsidRPr="00BE5722">
        <w:rPr>
          <w:rFonts w:ascii="Times New Roman" w:hAnsi="Times New Roman" w:cs="Times New Roman"/>
          <w:i/>
          <w:iCs/>
          <w:sz w:val="20"/>
          <w:szCs w:val="20"/>
        </w:rPr>
        <w:t>Polonia Latina. Szkice o literaturze łacińskiej w dawnej Polsce</w:t>
      </w:r>
      <w:r w:rsidRPr="00BE5722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14194A12" w14:textId="77777777" w:rsidR="00FE5982" w:rsidRPr="00BE5722" w:rsidRDefault="006808B0" w:rsidP="00FE5982">
      <w:pPr>
        <w:autoSpaceDE w:val="0"/>
        <w:autoSpaceDN w:val="0"/>
        <w:adjustRightInd w:val="0"/>
        <w:ind w:right="-1558"/>
        <w:jc w:val="both"/>
        <w:rPr>
          <w:rFonts w:eastAsiaTheme="minorHAnsi"/>
          <w:sz w:val="20"/>
          <w:szCs w:val="20"/>
          <w:lang w:eastAsia="en-US"/>
        </w:rPr>
      </w:pPr>
      <w:r w:rsidRPr="00BE5722">
        <w:rPr>
          <w:rFonts w:eastAsiaTheme="minorHAnsi"/>
          <w:sz w:val="20"/>
          <w:szCs w:val="20"/>
          <w:lang w:eastAsia="en-US"/>
        </w:rPr>
        <w:t xml:space="preserve">Gniezno: Wydawnictwo CEG: 2007. </w:t>
      </w:r>
    </w:p>
    <w:p w14:paraId="29FBEC9E" w14:textId="77777777" w:rsidR="00FE5982" w:rsidRPr="00BE5722" w:rsidRDefault="006808B0" w:rsidP="00FE5982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right="-1558"/>
        <w:jc w:val="both"/>
        <w:rPr>
          <w:rFonts w:ascii="Times New Roman" w:hAnsi="Times New Roman" w:cs="Times New Roman"/>
          <w:sz w:val="20"/>
          <w:szCs w:val="20"/>
        </w:rPr>
      </w:pPr>
      <w:r w:rsidRPr="00BE5722">
        <w:rPr>
          <w:rFonts w:ascii="Times New Roman" w:hAnsi="Times New Roman" w:cs="Times New Roman"/>
          <w:sz w:val="20"/>
          <w:szCs w:val="20"/>
        </w:rPr>
        <w:t xml:space="preserve">Aleksander Wojciech Mikołajczak, </w:t>
      </w:r>
      <w:r w:rsidRPr="00BE5722">
        <w:rPr>
          <w:rFonts w:ascii="Times New Roman" w:hAnsi="Times New Roman" w:cs="Times New Roman"/>
          <w:i/>
          <w:iCs/>
          <w:sz w:val="20"/>
          <w:szCs w:val="20"/>
        </w:rPr>
        <w:t>Łacina w kulturze polskiej</w:t>
      </w:r>
      <w:r w:rsidRPr="00BE5722">
        <w:rPr>
          <w:rFonts w:ascii="Times New Roman" w:hAnsi="Times New Roman" w:cs="Times New Roman"/>
          <w:sz w:val="20"/>
          <w:szCs w:val="20"/>
        </w:rPr>
        <w:t>, Wrocław: Wydawnictwo Dolnośląskie</w:t>
      </w:r>
      <w:r w:rsidR="00FE5982" w:rsidRPr="00BE5722">
        <w:rPr>
          <w:rFonts w:ascii="Times New Roman" w:hAnsi="Times New Roman" w:cs="Times New Roman"/>
          <w:sz w:val="20"/>
          <w:szCs w:val="20"/>
        </w:rPr>
        <w:t xml:space="preserve"> 1998.</w:t>
      </w:r>
    </w:p>
    <w:p w14:paraId="3889E42D" w14:textId="0F938903" w:rsidR="00FE5982" w:rsidRPr="00BE5722" w:rsidRDefault="00FE5982" w:rsidP="00FE5982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right="-1558"/>
        <w:jc w:val="both"/>
        <w:rPr>
          <w:rFonts w:ascii="Times New Roman" w:hAnsi="Times New Roman" w:cs="Times New Roman"/>
          <w:sz w:val="20"/>
          <w:szCs w:val="20"/>
        </w:rPr>
      </w:pPr>
      <w:r w:rsidRPr="00BE5722">
        <w:rPr>
          <w:rFonts w:ascii="Times New Roman" w:hAnsi="Times New Roman" w:cs="Times New Roman"/>
          <w:sz w:val="20"/>
          <w:szCs w:val="20"/>
        </w:rPr>
        <w:t xml:space="preserve">Aleksander Wojciech Mikołajczak, Rafał </w:t>
      </w:r>
      <w:proofErr w:type="spellStart"/>
      <w:r w:rsidRPr="00BE5722">
        <w:rPr>
          <w:rFonts w:ascii="Times New Roman" w:hAnsi="Times New Roman" w:cs="Times New Roman"/>
          <w:sz w:val="20"/>
          <w:szCs w:val="20"/>
        </w:rPr>
        <w:t>Dymczyk</w:t>
      </w:r>
      <w:proofErr w:type="spellEnd"/>
      <w:r w:rsidRPr="00BE5722">
        <w:rPr>
          <w:rFonts w:ascii="Times New Roman" w:hAnsi="Times New Roman" w:cs="Times New Roman"/>
          <w:sz w:val="20"/>
          <w:szCs w:val="20"/>
        </w:rPr>
        <w:t xml:space="preserve">, </w:t>
      </w:r>
      <w:r w:rsidRPr="00BE5722">
        <w:rPr>
          <w:rFonts w:ascii="Times New Roman" w:hAnsi="Times New Roman" w:cs="Times New Roman"/>
          <w:i/>
          <w:iCs/>
          <w:sz w:val="20"/>
          <w:szCs w:val="20"/>
        </w:rPr>
        <w:t>Rzymskim szlakiem Sarbiewskiego</w:t>
      </w:r>
      <w:r w:rsidRPr="00BE5722">
        <w:rPr>
          <w:rFonts w:ascii="Times New Roman" w:hAnsi="Times New Roman" w:cs="Times New Roman"/>
          <w:sz w:val="20"/>
          <w:szCs w:val="20"/>
        </w:rPr>
        <w:t xml:space="preserve">, Poznań: </w:t>
      </w:r>
    </w:p>
    <w:p w14:paraId="2176D4CE" w14:textId="77777777" w:rsidR="00FE5982" w:rsidRPr="00BE5722" w:rsidRDefault="00FE5982" w:rsidP="00FE5982">
      <w:pPr>
        <w:autoSpaceDE w:val="0"/>
        <w:autoSpaceDN w:val="0"/>
        <w:adjustRightInd w:val="0"/>
        <w:ind w:right="-1558"/>
        <w:jc w:val="both"/>
        <w:rPr>
          <w:rFonts w:eastAsiaTheme="minorHAnsi"/>
          <w:sz w:val="20"/>
          <w:szCs w:val="20"/>
          <w:lang w:eastAsia="en-US"/>
        </w:rPr>
      </w:pPr>
      <w:r w:rsidRPr="00BE5722">
        <w:rPr>
          <w:rFonts w:eastAsiaTheme="minorHAnsi"/>
          <w:sz w:val="20"/>
          <w:szCs w:val="20"/>
          <w:lang w:eastAsia="en-US"/>
        </w:rPr>
        <w:t>Wydawnictwo Naukowe UAM 2023.</w:t>
      </w:r>
    </w:p>
    <w:p w14:paraId="3FCB9A07" w14:textId="3090F75E" w:rsidR="0068301B" w:rsidRPr="00BE5722" w:rsidRDefault="00FE5982" w:rsidP="00FE5982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right="-1558"/>
        <w:jc w:val="both"/>
        <w:rPr>
          <w:rFonts w:ascii="Times New Roman" w:hAnsi="Times New Roman" w:cs="Times New Roman"/>
          <w:sz w:val="20"/>
          <w:szCs w:val="20"/>
        </w:rPr>
      </w:pPr>
      <w:r w:rsidRPr="00BE5722">
        <w:rPr>
          <w:rFonts w:ascii="Times New Roman" w:hAnsi="Times New Roman" w:cs="Times New Roman"/>
          <w:i/>
          <w:iCs/>
          <w:sz w:val="20"/>
          <w:szCs w:val="20"/>
        </w:rPr>
        <w:t>Łacina jako język elit</w:t>
      </w:r>
      <w:r w:rsidRPr="00BE5722">
        <w:rPr>
          <w:rFonts w:ascii="Times New Roman" w:hAnsi="Times New Roman" w:cs="Times New Roman"/>
          <w:sz w:val="20"/>
          <w:szCs w:val="20"/>
        </w:rPr>
        <w:t xml:space="preserve">, red. Jerzy Axer, Warszawa: OBTA / Wydawnictwo DIG 2004.  </w:t>
      </w: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44FAAEA3" w14:textId="77777777" w:rsidR="00BE5722" w:rsidRDefault="00BE5722" w:rsidP="000B2A22">
      <w:pPr>
        <w:pStyle w:val="NormalnyWeb"/>
        <w:jc w:val="both"/>
        <w:rPr>
          <w:sz w:val="20"/>
          <w:szCs w:val="20"/>
        </w:rPr>
      </w:pPr>
    </w:p>
    <w:p w14:paraId="6FE57A04" w14:textId="77777777" w:rsidR="00BE5722" w:rsidRDefault="00BE5722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lastRenderedPageBreak/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1BC58122" w:rsidR="0043462B" w:rsidRPr="0043462B" w:rsidRDefault="00D75798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70265A76" w:rsidR="006B5CD5" w:rsidRPr="00732BA2" w:rsidRDefault="00FE598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problemowy </w:t>
            </w:r>
          </w:p>
        </w:tc>
        <w:tc>
          <w:tcPr>
            <w:tcW w:w="2552" w:type="dxa"/>
            <w:vAlign w:val="center"/>
          </w:tcPr>
          <w:p w14:paraId="0A3D7E0B" w14:textId="618715DD" w:rsidR="006B5CD5" w:rsidRPr="00732BA2" w:rsidRDefault="00FE598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38778CCE" w:rsidR="006B5CD5" w:rsidRPr="00732BA2" w:rsidRDefault="00FE598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Tematyczna rozmowa kierowana</w:t>
            </w:r>
          </w:p>
        </w:tc>
        <w:tc>
          <w:tcPr>
            <w:tcW w:w="2552" w:type="dxa"/>
            <w:vAlign w:val="center"/>
          </w:tcPr>
          <w:p w14:paraId="44D384C3" w14:textId="72184DB6" w:rsidR="006B5CD5" w:rsidRPr="00732BA2" w:rsidRDefault="00FE598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77777777" w:rsidR="004454D7" w:rsidRPr="00732BA2" w:rsidRDefault="004454D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BD2C8E2" w14:textId="77777777" w:rsidR="004454D7" w:rsidRPr="00732BA2" w:rsidRDefault="004454D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3"/>
        <w:gridCol w:w="851"/>
        <w:gridCol w:w="850"/>
        <w:gridCol w:w="709"/>
        <w:gridCol w:w="709"/>
        <w:gridCol w:w="708"/>
        <w:gridCol w:w="709"/>
      </w:tblGrid>
      <w:tr w:rsidR="00CF1517" w:rsidRPr="00650E93" w14:paraId="359D5E48" w14:textId="77777777" w:rsidTr="00BE5722">
        <w:trPr>
          <w:trHeight w:val="609"/>
        </w:trPr>
        <w:tc>
          <w:tcPr>
            <w:tcW w:w="5353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536" w:type="dxa"/>
            <w:gridSpan w:val="6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BE5722">
        <w:trPr>
          <w:trHeight w:val="70"/>
        </w:trPr>
        <w:tc>
          <w:tcPr>
            <w:tcW w:w="5353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BE5722">
        <w:trPr>
          <w:trHeight w:val="204"/>
        </w:trPr>
        <w:tc>
          <w:tcPr>
            <w:tcW w:w="9889" w:type="dxa"/>
            <w:gridSpan w:val="7"/>
            <w:tcBorders>
              <w:right w:val="single" w:sz="4" w:space="0" w:color="auto"/>
            </w:tcBorders>
          </w:tcPr>
          <w:p w14:paraId="0422019D" w14:textId="3FFE401A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D75798">
              <w:rPr>
                <w:sz w:val="20"/>
                <w:szCs w:val="20"/>
              </w:rPr>
              <w:t xml:space="preserve"> drugi</w:t>
            </w:r>
          </w:p>
        </w:tc>
      </w:tr>
      <w:tr w:rsidR="00FE5982" w:rsidRPr="00650E93" w14:paraId="17379160" w14:textId="171A8077" w:rsidTr="00BE5722">
        <w:trPr>
          <w:trHeight w:val="305"/>
        </w:trPr>
        <w:tc>
          <w:tcPr>
            <w:tcW w:w="5353" w:type="dxa"/>
            <w:vAlign w:val="center"/>
          </w:tcPr>
          <w:p w14:paraId="570A9C06" w14:textId="3DE426D1" w:rsidR="00FE5982" w:rsidRPr="00532E2A" w:rsidRDefault="00FE598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dyskusji</w:t>
            </w:r>
          </w:p>
        </w:tc>
        <w:tc>
          <w:tcPr>
            <w:tcW w:w="851" w:type="dxa"/>
            <w:vAlign w:val="center"/>
          </w:tcPr>
          <w:p w14:paraId="4D1081AC" w14:textId="64CF8974" w:rsidR="00FE5982" w:rsidRPr="00FE5982" w:rsidRDefault="00FE5982" w:rsidP="00676097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FE5982">
              <w:rPr>
                <w:rFonts w:eastAsiaTheme="minorHAnsi"/>
                <w:sz w:val="18"/>
                <w:szCs w:val="18"/>
                <w:lang w:eastAsia="en-US"/>
              </w:rPr>
              <w:t>01_W</w:t>
            </w:r>
          </w:p>
        </w:tc>
        <w:tc>
          <w:tcPr>
            <w:tcW w:w="850" w:type="dxa"/>
            <w:vAlign w:val="center"/>
          </w:tcPr>
          <w:p w14:paraId="0D4B881E" w14:textId="51AF61B0" w:rsidR="00FE5982" w:rsidRPr="00FE5982" w:rsidRDefault="00FE5982" w:rsidP="00676097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FE5982">
              <w:rPr>
                <w:rFonts w:eastAsiaTheme="minorHAnsi"/>
                <w:sz w:val="18"/>
                <w:szCs w:val="18"/>
                <w:lang w:eastAsia="en-US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42924195" w:rsidR="00FE5982" w:rsidRPr="00FE5982" w:rsidRDefault="00FE5982" w:rsidP="00676097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FE5982">
              <w:rPr>
                <w:rFonts w:eastAsiaTheme="minorHAnsi"/>
                <w:sz w:val="18"/>
                <w:szCs w:val="18"/>
                <w:lang w:eastAsia="en-US"/>
              </w:rPr>
              <w:t>01_U</w:t>
            </w:r>
          </w:p>
        </w:tc>
        <w:tc>
          <w:tcPr>
            <w:tcW w:w="709" w:type="dxa"/>
            <w:vAlign w:val="center"/>
          </w:tcPr>
          <w:p w14:paraId="2928CA4D" w14:textId="398CF48D" w:rsidR="00FE5982" w:rsidRPr="00FE5982" w:rsidRDefault="00FE5982" w:rsidP="00FE5982">
            <w:pPr>
              <w:autoSpaceDE w:val="0"/>
              <w:autoSpaceDN w:val="0"/>
              <w:adjustRightInd w:val="0"/>
              <w:spacing w:before="40" w:after="40"/>
              <w:ind w:right="-1558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FE5982">
              <w:rPr>
                <w:rFonts w:eastAsiaTheme="minorHAnsi"/>
                <w:sz w:val="18"/>
                <w:szCs w:val="18"/>
                <w:lang w:eastAsia="en-US"/>
              </w:rPr>
              <w:t>02_U</w:t>
            </w:r>
          </w:p>
        </w:tc>
        <w:tc>
          <w:tcPr>
            <w:tcW w:w="708" w:type="dxa"/>
            <w:vAlign w:val="center"/>
          </w:tcPr>
          <w:p w14:paraId="1CE5A36C" w14:textId="09A922C4" w:rsidR="00FE5982" w:rsidRPr="00FE5982" w:rsidRDefault="00FE5982" w:rsidP="00676097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5982">
              <w:rPr>
                <w:rFonts w:eastAsiaTheme="minorHAnsi"/>
                <w:sz w:val="18"/>
                <w:szCs w:val="18"/>
                <w:lang w:eastAsia="en-US"/>
              </w:rPr>
              <w:t>03_U</w:t>
            </w:r>
          </w:p>
        </w:tc>
        <w:tc>
          <w:tcPr>
            <w:tcW w:w="709" w:type="dxa"/>
            <w:vAlign w:val="center"/>
          </w:tcPr>
          <w:p w14:paraId="6EBF1F42" w14:textId="1767320E" w:rsidR="00FE5982" w:rsidRPr="00BE5722" w:rsidRDefault="00FE5982" w:rsidP="00BE5722">
            <w:pPr>
              <w:autoSpaceDE w:val="0"/>
              <w:autoSpaceDN w:val="0"/>
              <w:adjustRightInd w:val="0"/>
              <w:spacing w:before="40" w:after="40"/>
              <w:ind w:right="-1558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FE5982">
              <w:rPr>
                <w:rFonts w:eastAsiaTheme="minorHAnsi"/>
                <w:sz w:val="18"/>
                <w:szCs w:val="18"/>
                <w:lang w:eastAsia="en-US"/>
              </w:rPr>
              <w:t>01_K</w:t>
            </w:r>
          </w:p>
        </w:tc>
      </w:tr>
      <w:tr w:rsidR="00FE5982" w:rsidRPr="00650E93" w14:paraId="2C154755" w14:textId="322AEB9D" w:rsidTr="00BE5722">
        <w:trPr>
          <w:trHeight w:val="290"/>
        </w:trPr>
        <w:tc>
          <w:tcPr>
            <w:tcW w:w="5353" w:type="dxa"/>
            <w:vAlign w:val="center"/>
          </w:tcPr>
          <w:p w14:paraId="49D0CB98" w14:textId="4ED67E7C" w:rsidR="00FE5982" w:rsidRPr="00532E2A" w:rsidRDefault="00FE598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Zaliczenie w formie wypowiedzi ustnej </w:t>
            </w:r>
          </w:p>
        </w:tc>
        <w:tc>
          <w:tcPr>
            <w:tcW w:w="851" w:type="dxa"/>
            <w:vAlign w:val="center"/>
          </w:tcPr>
          <w:p w14:paraId="6A1F5724" w14:textId="157C3F69" w:rsidR="00FE5982" w:rsidRPr="00FE5982" w:rsidRDefault="00FE5982" w:rsidP="00676097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FE5982">
              <w:rPr>
                <w:rFonts w:eastAsiaTheme="minorHAnsi"/>
                <w:sz w:val="18"/>
                <w:szCs w:val="18"/>
                <w:lang w:eastAsia="en-US"/>
              </w:rPr>
              <w:t>01_W</w:t>
            </w:r>
          </w:p>
        </w:tc>
        <w:tc>
          <w:tcPr>
            <w:tcW w:w="850" w:type="dxa"/>
            <w:vAlign w:val="center"/>
          </w:tcPr>
          <w:p w14:paraId="4F5EE083" w14:textId="6016202E" w:rsidR="00FE5982" w:rsidRPr="00FE5982" w:rsidRDefault="00FE5982" w:rsidP="00676097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FE5982">
              <w:rPr>
                <w:rFonts w:eastAsiaTheme="minorHAnsi"/>
                <w:sz w:val="18"/>
                <w:szCs w:val="18"/>
                <w:lang w:eastAsia="en-US"/>
              </w:rPr>
              <w:t>02_W</w:t>
            </w:r>
          </w:p>
        </w:tc>
        <w:tc>
          <w:tcPr>
            <w:tcW w:w="709" w:type="dxa"/>
            <w:vAlign w:val="center"/>
          </w:tcPr>
          <w:p w14:paraId="05D7D2AB" w14:textId="391324E2" w:rsidR="00FE5982" w:rsidRPr="00FE5982" w:rsidRDefault="00FE5982" w:rsidP="00676097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FE5982">
              <w:rPr>
                <w:rFonts w:eastAsiaTheme="minorHAnsi"/>
                <w:sz w:val="18"/>
                <w:szCs w:val="18"/>
                <w:lang w:eastAsia="en-US"/>
              </w:rPr>
              <w:t>01_U</w:t>
            </w:r>
          </w:p>
        </w:tc>
        <w:tc>
          <w:tcPr>
            <w:tcW w:w="709" w:type="dxa"/>
            <w:vAlign w:val="center"/>
          </w:tcPr>
          <w:p w14:paraId="43B98BC4" w14:textId="2B617C80" w:rsidR="00FE5982" w:rsidRPr="00BE5722" w:rsidRDefault="00FE5982" w:rsidP="00BE5722">
            <w:pPr>
              <w:autoSpaceDE w:val="0"/>
              <w:autoSpaceDN w:val="0"/>
              <w:adjustRightInd w:val="0"/>
              <w:spacing w:before="40" w:after="40"/>
              <w:ind w:right="-1558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FE5982">
              <w:rPr>
                <w:rFonts w:eastAsiaTheme="minorHAnsi"/>
                <w:sz w:val="18"/>
                <w:szCs w:val="18"/>
                <w:lang w:eastAsia="en-US"/>
              </w:rPr>
              <w:t>02_U</w:t>
            </w:r>
          </w:p>
        </w:tc>
        <w:tc>
          <w:tcPr>
            <w:tcW w:w="708" w:type="dxa"/>
            <w:vAlign w:val="center"/>
          </w:tcPr>
          <w:p w14:paraId="4033A709" w14:textId="1E53B8BF" w:rsidR="00FE5982" w:rsidRPr="00FE5982" w:rsidRDefault="00FE5982" w:rsidP="00676097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5982">
              <w:rPr>
                <w:rFonts w:eastAsiaTheme="minorHAnsi"/>
                <w:sz w:val="18"/>
                <w:szCs w:val="18"/>
                <w:lang w:eastAsia="en-US"/>
              </w:rPr>
              <w:t>03_U</w:t>
            </w:r>
          </w:p>
        </w:tc>
        <w:tc>
          <w:tcPr>
            <w:tcW w:w="709" w:type="dxa"/>
            <w:vAlign w:val="center"/>
          </w:tcPr>
          <w:p w14:paraId="339DB7C8" w14:textId="6CF800F9" w:rsidR="00FE5982" w:rsidRPr="00BE5722" w:rsidRDefault="00FE5982" w:rsidP="00BE5722">
            <w:pPr>
              <w:autoSpaceDE w:val="0"/>
              <w:autoSpaceDN w:val="0"/>
              <w:adjustRightInd w:val="0"/>
              <w:spacing w:before="40" w:after="40"/>
              <w:ind w:right="-1558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FE5982">
              <w:rPr>
                <w:rFonts w:eastAsiaTheme="minorHAnsi"/>
                <w:sz w:val="18"/>
                <w:szCs w:val="18"/>
                <w:lang w:eastAsia="en-US"/>
              </w:rPr>
              <w:t>01_K</w:t>
            </w:r>
          </w:p>
        </w:tc>
      </w:tr>
    </w:tbl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FE5982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FE5982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503B69F" w:rsidR="00F1701A" w:rsidRDefault="00D75798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drugi</w:t>
            </w:r>
          </w:p>
        </w:tc>
      </w:tr>
      <w:tr w:rsidR="00F1701A" w:rsidRPr="00532E2A" w14:paraId="63350AAF" w14:textId="77777777" w:rsidTr="00FE5982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5E39BA8C" w:rsidR="00F1701A" w:rsidRPr="00532E2A" w:rsidRDefault="00FE5982" w:rsidP="00FE598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godz.</w:t>
            </w:r>
          </w:p>
        </w:tc>
        <w:tc>
          <w:tcPr>
            <w:tcW w:w="2374" w:type="dxa"/>
            <w:vAlign w:val="center"/>
          </w:tcPr>
          <w:p w14:paraId="675FD9D7" w14:textId="252AA595" w:rsidR="00F1701A" w:rsidRPr="00532E2A" w:rsidRDefault="00BE5722" w:rsidP="00BE572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5FF6256A" w14:textId="77777777" w:rsidTr="00FE5982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54B0A308" w:rsidR="00F1701A" w:rsidRPr="00532E2A" w:rsidRDefault="00FE598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dyskusji</w:t>
            </w:r>
          </w:p>
        </w:tc>
        <w:tc>
          <w:tcPr>
            <w:tcW w:w="2092" w:type="dxa"/>
            <w:vAlign w:val="center"/>
          </w:tcPr>
          <w:p w14:paraId="714A3F0B" w14:textId="39C8A80B" w:rsidR="00F1701A" w:rsidRPr="00532E2A" w:rsidRDefault="00FE5982" w:rsidP="00FE598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godz.</w:t>
            </w:r>
          </w:p>
        </w:tc>
        <w:tc>
          <w:tcPr>
            <w:tcW w:w="2374" w:type="dxa"/>
            <w:vAlign w:val="center"/>
          </w:tcPr>
          <w:p w14:paraId="48618347" w14:textId="701F1EBE" w:rsidR="00F1701A" w:rsidRPr="00532E2A" w:rsidRDefault="00BE5722" w:rsidP="00BE572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EA25E3C" w14:textId="77777777" w:rsidTr="00FE5982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28D60346" w:rsidR="00F1701A" w:rsidRPr="00532E2A" w:rsidRDefault="00FE598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Zapoznanie z literaturą przedmiotu </w:t>
            </w:r>
          </w:p>
        </w:tc>
        <w:tc>
          <w:tcPr>
            <w:tcW w:w="2092" w:type="dxa"/>
            <w:vAlign w:val="center"/>
          </w:tcPr>
          <w:p w14:paraId="7266602F" w14:textId="67B67708" w:rsidR="00F1701A" w:rsidRPr="00532E2A" w:rsidRDefault="00FE5982" w:rsidP="00FE598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  <w:tc>
          <w:tcPr>
            <w:tcW w:w="2374" w:type="dxa"/>
            <w:vAlign w:val="center"/>
          </w:tcPr>
          <w:p w14:paraId="5C84D313" w14:textId="74EB4227" w:rsidR="00F1701A" w:rsidRPr="00532E2A" w:rsidRDefault="00BE5722" w:rsidP="00BE572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5982" w:rsidRPr="00532E2A" w14:paraId="614077EE" w14:textId="77777777" w:rsidTr="00FE5982">
        <w:trPr>
          <w:trHeight w:val="573"/>
        </w:trPr>
        <w:tc>
          <w:tcPr>
            <w:tcW w:w="1057" w:type="dxa"/>
            <w:vAlign w:val="center"/>
          </w:tcPr>
          <w:p w14:paraId="082DE7B2" w14:textId="77777777" w:rsidR="00FE5982" w:rsidRPr="00532E2A" w:rsidRDefault="00FE598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41E52B5" w14:textId="1FFD8753" w:rsidR="00FE5982" w:rsidRDefault="00FE598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zaliczenia w formie wypowiedzi </w:t>
            </w:r>
          </w:p>
        </w:tc>
        <w:tc>
          <w:tcPr>
            <w:tcW w:w="2092" w:type="dxa"/>
            <w:vAlign w:val="center"/>
          </w:tcPr>
          <w:p w14:paraId="7A57C8AF" w14:textId="5E015681" w:rsidR="00FE5982" w:rsidRDefault="00FE5982" w:rsidP="00FE598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godz.</w:t>
            </w:r>
          </w:p>
        </w:tc>
        <w:tc>
          <w:tcPr>
            <w:tcW w:w="2374" w:type="dxa"/>
            <w:vAlign w:val="center"/>
          </w:tcPr>
          <w:p w14:paraId="14BAE719" w14:textId="0055B800" w:rsidR="00FE5982" w:rsidRPr="00532E2A" w:rsidRDefault="00BE5722" w:rsidP="00BE572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FE5982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054EDD3D" w:rsidR="00F1701A" w:rsidRPr="00532E2A" w:rsidRDefault="00FE5982" w:rsidP="00FE598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  <w:tc>
          <w:tcPr>
            <w:tcW w:w="2374" w:type="dxa"/>
            <w:vAlign w:val="center"/>
          </w:tcPr>
          <w:p w14:paraId="5821D43A" w14:textId="738085C7" w:rsidR="00F1701A" w:rsidRPr="00532E2A" w:rsidRDefault="00BE5722" w:rsidP="00BE572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741F04E" w14:textId="77777777" w:rsidTr="00FE5982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5CFB527" w:rsidR="00F1701A" w:rsidRPr="00532E2A" w:rsidRDefault="00FE5982" w:rsidP="00FE598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249922D3" w:rsidR="00F1701A" w:rsidRPr="00532E2A" w:rsidRDefault="00BE5722" w:rsidP="00BE572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5982" w:rsidRPr="00532E2A" w14:paraId="7361C753" w14:textId="77777777" w:rsidTr="00D62BFC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E5982" w:rsidRPr="008A35C7" w:rsidRDefault="00FE598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2B32206F" w:rsidR="00FE5982" w:rsidRPr="00532E2A" w:rsidRDefault="00FE5982" w:rsidP="00FE598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F1701A" w:rsidRPr="00BE5722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BE5722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4538B" w14:textId="77777777" w:rsidR="008A35C7" w:rsidRPr="00BE5722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BE5722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5722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BE5722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BE572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E572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BE572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BE572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BE572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E572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BE572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BE572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BE572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E572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BE572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BE572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BE572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BE572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BE572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BE572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BE5722">
        <w:rPr>
          <w:rFonts w:ascii="Times New Roman" w:hAnsi="Times New Roman" w:cs="Times New Roman"/>
          <w:sz w:val="20"/>
          <w:szCs w:val="20"/>
        </w:rPr>
        <w:t xml:space="preserve">ale </w:t>
      </w:r>
      <w:r w:rsidRPr="00BE572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BE572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BE572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BE572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BE572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BE5722">
        <w:rPr>
          <w:rFonts w:ascii="Times New Roman" w:hAnsi="Times New Roman" w:cs="Times New Roman"/>
          <w:sz w:val="20"/>
          <w:szCs w:val="20"/>
        </w:rPr>
        <w:t xml:space="preserve">ale </w:t>
      </w:r>
      <w:r w:rsidRPr="00BE572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BE5722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E572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BE572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BE572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B348169" w14:textId="02722D23" w:rsidR="00A539A0" w:rsidRPr="00BE572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33E35AA" w14:textId="77777777" w:rsidR="00FE5982" w:rsidRPr="00BE5722" w:rsidRDefault="00FE5982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51A95BF6" w:rsidR="00A539A0" w:rsidRPr="00BE572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E5722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FE5982" w:rsidRPr="00BE5722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Pr="00BE572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10F21371" w:rsidR="00A539A0" w:rsidRPr="00BE5722" w:rsidRDefault="00D75798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drugi</w:t>
      </w:r>
    </w:p>
    <w:p w14:paraId="65C967BE" w14:textId="77777777" w:rsidR="00A539A0" w:rsidRPr="00BE572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F8174F0" w14:textId="77777777" w:rsidR="00BE5722" w:rsidRPr="00BE5722" w:rsidRDefault="00BE5722" w:rsidP="00BE5722">
      <w:pPr>
        <w:autoSpaceDE w:val="0"/>
        <w:autoSpaceDN w:val="0"/>
        <w:adjustRightInd w:val="0"/>
        <w:ind w:right="-1558"/>
        <w:jc w:val="both"/>
        <w:rPr>
          <w:rFonts w:eastAsiaTheme="minorHAnsi"/>
          <w:lang w:eastAsia="en-US"/>
        </w:rPr>
      </w:pPr>
      <w:r w:rsidRPr="00BE5722">
        <w:rPr>
          <w:rFonts w:eastAsiaTheme="minorHAnsi"/>
          <w:lang w:eastAsia="en-US"/>
        </w:rPr>
        <w:t xml:space="preserve">Student uzyskuje zaliczenie na podstawie przygotowania do dyskusji i udziału w </w:t>
      </w:r>
    </w:p>
    <w:p w14:paraId="4979184A" w14:textId="77777777" w:rsidR="00BE5722" w:rsidRPr="00BE5722" w:rsidRDefault="00BE5722" w:rsidP="00BE5722">
      <w:pPr>
        <w:autoSpaceDE w:val="0"/>
        <w:autoSpaceDN w:val="0"/>
        <w:adjustRightInd w:val="0"/>
        <w:ind w:right="-1558"/>
        <w:jc w:val="both"/>
        <w:rPr>
          <w:rFonts w:eastAsiaTheme="minorHAnsi"/>
          <w:lang w:eastAsia="en-US"/>
        </w:rPr>
      </w:pPr>
      <w:r w:rsidRPr="00BE5722">
        <w:rPr>
          <w:rFonts w:eastAsiaTheme="minorHAnsi"/>
          <w:lang w:eastAsia="en-US"/>
        </w:rPr>
        <w:t xml:space="preserve">dyskusji oraz ustnej rozmowy podsumowującej, składającej się z trzech pytań, </w:t>
      </w:r>
    </w:p>
    <w:p w14:paraId="7D49C9C4" w14:textId="77777777" w:rsidR="00BE5722" w:rsidRPr="00BE5722" w:rsidRDefault="00BE5722" w:rsidP="00BE5722">
      <w:pPr>
        <w:autoSpaceDE w:val="0"/>
        <w:autoSpaceDN w:val="0"/>
        <w:adjustRightInd w:val="0"/>
        <w:ind w:right="-1558"/>
        <w:jc w:val="both"/>
        <w:rPr>
          <w:rFonts w:eastAsiaTheme="minorHAnsi"/>
          <w:lang w:eastAsia="en-US"/>
        </w:rPr>
      </w:pPr>
      <w:r w:rsidRPr="00BE5722">
        <w:rPr>
          <w:rFonts w:eastAsiaTheme="minorHAnsi"/>
          <w:lang w:eastAsia="en-US"/>
        </w:rPr>
        <w:t xml:space="preserve">odnoszących się do zagadnień poruszanych na zajęciach. Wynik rozmowy zaliczeniowej </w:t>
      </w:r>
    </w:p>
    <w:p w14:paraId="12F19B54" w14:textId="77777777" w:rsidR="00BE5722" w:rsidRPr="00BE5722" w:rsidRDefault="00BE5722" w:rsidP="00BE5722">
      <w:pPr>
        <w:autoSpaceDE w:val="0"/>
        <w:autoSpaceDN w:val="0"/>
        <w:adjustRightInd w:val="0"/>
        <w:ind w:right="-1558"/>
        <w:jc w:val="both"/>
        <w:rPr>
          <w:rFonts w:eastAsiaTheme="minorHAnsi"/>
          <w:lang w:eastAsia="en-US"/>
        </w:rPr>
      </w:pPr>
      <w:r w:rsidRPr="00BE5722">
        <w:rPr>
          <w:rFonts w:eastAsiaTheme="minorHAnsi"/>
          <w:lang w:eastAsia="en-US"/>
        </w:rPr>
        <w:t xml:space="preserve">stanowi główną ocenę z przedmiotu, na której podniesienie/obniżenie może mieć wpływ </w:t>
      </w:r>
    </w:p>
    <w:p w14:paraId="142186BB" w14:textId="12CE647C" w:rsidR="00BE5722" w:rsidRPr="00BE5722" w:rsidRDefault="00BE5722" w:rsidP="00BE5722">
      <w:pPr>
        <w:autoSpaceDE w:val="0"/>
        <w:autoSpaceDN w:val="0"/>
        <w:adjustRightInd w:val="0"/>
        <w:ind w:right="-1558"/>
        <w:jc w:val="both"/>
        <w:rPr>
          <w:rFonts w:eastAsiaTheme="minorHAnsi"/>
          <w:lang w:eastAsia="en-US"/>
        </w:rPr>
      </w:pPr>
      <w:r w:rsidRPr="00BE5722">
        <w:rPr>
          <w:rFonts w:eastAsiaTheme="minorHAnsi"/>
          <w:lang w:eastAsia="en-US"/>
        </w:rPr>
        <w:t>przygotowanie do dyskusji i udział w dyskusjach prowadzonych na zajęciach.</w:t>
      </w:r>
    </w:p>
    <w:p w14:paraId="653A6CCD" w14:textId="77777777" w:rsidR="00BE5722" w:rsidRPr="00BE5722" w:rsidRDefault="00BE5722" w:rsidP="00BE5722">
      <w:pPr>
        <w:autoSpaceDE w:val="0"/>
        <w:autoSpaceDN w:val="0"/>
        <w:adjustRightInd w:val="0"/>
        <w:ind w:right="-1558"/>
        <w:jc w:val="both"/>
        <w:rPr>
          <w:rFonts w:eastAsiaTheme="minorHAnsi"/>
          <w:b/>
          <w:bCs/>
          <w:lang w:eastAsia="en-US"/>
        </w:rPr>
      </w:pPr>
    </w:p>
    <w:p w14:paraId="0D6CEF82" w14:textId="77777777" w:rsidR="00BE5722" w:rsidRPr="00BE5722" w:rsidRDefault="00BE5722" w:rsidP="00BE5722">
      <w:pPr>
        <w:autoSpaceDE w:val="0"/>
        <w:autoSpaceDN w:val="0"/>
        <w:adjustRightInd w:val="0"/>
        <w:ind w:right="-1558"/>
        <w:jc w:val="both"/>
        <w:rPr>
          <w:rFonts w:eastAsiaTheme="minorHAnsi"/>
          <w:lang w:eastAsia="en-US"/>
        </w:rPr>
      </w:pPr>
    </w:p>
    <w:p w14:paraId="219D6CB7" w14:textId="77777777" w:rsidR="00A539A0" w:rsidRPr="00BE572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Pr="00BE5722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Pr="00BE5722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E5722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Pr="00BE5722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47418C31" w:rsidR="00CC4E81" w:rsidRPr="00BE5722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E5722">
        <w:rPr>
          <w:rFonts w:ascii="Times New Roman" w:hAnsi="Times New Roman" w:cs="Times New Roman"/>
          <w:sz w:val="20"/>
          <w:szCs w:val="20"/>
        </w:rPr>
        <w:t>Opracował:</w:t>
      </w:r>
      <w:r w:rsidR="00BE5722" w:rsidRPr="00BE5722">
        <w:rPr>
          <w:rFonts w:ascii="Times New Roman" w:hAnsi="Times New Roman" w:cs="Times New Roman"/>
          <w:sz w:val="20"/>
          <w:szCs w:val="20"/>
        </w:rPr>
        <w:t xml:space="preserve"> </w:t>
      </w:r>
      <w:r w:rsidR="00BE5722" w:rsidRPr="00BE5722">
        <w:rPr>
          <w:rFonts w:ascii="Times New Roman" w:hAnsi="Times New Roman" w:cs="Times New Roman"/>
        </w:rPr>
        <w:t>prof. dr hab. Aleksander Mikołajczak</w:t>
      </w:r>
    </w:p>
    <w:p w14:paraId="3BF66DBA" w14:textId="52D6E7EF" w:rsidR="00CC4E81" w:rsidRPr="00BE5722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E5722">
        <w:rPr>
          <w:rFonts w:ascii="Times New Roman" w:hAnsi="Times New Roman" w:cs="Times New Roman"/>
          <w:sz w:val="20"/>
          <w:szCs w:val="20"/>
        </w:rPr>
        <w:t>Sprawdził:</w:t>
      </w:r>
      <w:r w:rsidR="00BE5722" w:rsidRPr="00BE5722">
        <w:rPr>
          <w:rFonts w:ascii="Times New Roman" w:hAnsi="Times New Roman" w:cs="Times New Roman"/>
          <w:sz w:val="20"/>
          <w:szCs w:val="20"/>
        </w:rPr>
        <w:t xml:space="preserve"> </w:t>
      </w:r>
      <w:r w:rsidR="00BE5722" w:rsidRPr="00BE5722">
        <w:rPr>
          <w:rFonts w:ascii="Times New Roman" w:hAnsi="Times New Roman" w:cs="Times New Roman"/>
        </w:rPr>
        <w:t>dr Monika Kościelniak</w:t>
      </w:r>
    </w:p>
    <w:p w14:paraId="55F00B59" w14:textId="33E512E3" w:rsidR="00A45A2E" w:rsidRPr="00BE5722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E5722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BE5722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FFFFFFFF"/>
    <w:lvl w:ilvl="0" w:tplc="000000C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FFFFFFFF"/>
    <w:lvl w:ilvl="0" w:tplc="0000019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D145F9"/>
    <w:multiLevelType w:val="hybridMultilevel"/>
    <w:tmpl w:val="F1DA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5"/>
  </w:num>
  <w:num w:numId="5">
    <w:abstractNumId w:val="12"/>
  </w:num>
  <w:num w:numId="6">
    <w:abstractNumId w:val="16"/>
  </w:num>
  <w:num w:numId="7">
    <w:abstractNumId w:val="5"/>
  </w:num>
  <w:num w:numId="8">
    <w:abstractNumId w:val="6"/>
  </w:num>
  <w:num w:numId="9">
    <w:abstractNumId w:val="11"/>
  </w:num>
  <w:num w:numId="10">
    <w:abstractNumId w:val="10"/>
  </w:num>
  <w:num w:numId="11">
    <w:abstractNumId w:val="14"/>
  </w:num>
  <w:num w:numId="12">
    <w:abstractNumId w:val="0"/>
  </w:num>
  <w:num w:numId="13">
    <w:abstractNumId w:val="1"/>
  </w:num>
  <w:num w:numId="14">
    <w:abstractNumId w:val="3"/>
  </w:num>
  <w:num w:numId="15">
    <w:abstractNumId w:val="13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A022D"/>
    <w:rsid w:val="000B2A22"/>
    <w:rsid w:val="000B4836"/>
    <w:rsid w:val="000C11B6"/>
    <w:rsid w:val="000F6F2E"/>
    <w:rsid w:val="00112D4B"/>
    <w:rsid w:val="00162656"/>
    <w:rsid w:val="00173115"/>
    <w:rsid w:val="00205207"/>
    <w:rsid w:val="00240710"/>
    <w:rsid w:val="002901D2"/>
    <w:rsid w:val="002E3FEB"/>
    <w:rsid w:val="00312675"/>
    <w:rsid w:val="00411CCE"/>
    <w:rsid w:val="0043462B"/>
    <w:rsid w:val="004454D7"/>
    <w:rsid w:val="00461E39"/>
    <w:rsid w:val="005076CB"/>
    <w:rsid w:val="005701C4"/>
    <w:rsid w:val="005B269A"/>
    <w:rsid w:val="005F0D2C"/>
    <w:rsid w:val="0060309A"/>
    <w:rsid w:val="00622528"/>
    <w:rsid w:val="006808B0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E7177"/>
    <w:rsid w:val="00833F7B"/>
    <w:rsid w:val="00844880"/>
    <w:rsid w:val="00894046"/>
    <w:rsid w:val="008A35C7"/>
    <w:rsid w:val="008D0219"/>
    <w:rsid w:val="008E0EC6"/>
    <w:rsid w:val="008E20FE"/>
    <w:rsid w:val="00944C15"/>
    <w:rsid w:val="009617B4"/>
    <w:rsid w:val="009A2A9E"/>
    <w:rsid w:val="009F6A5A"/>
    <w:rsid w:val="00A00FAC"/>
    <w:rsid w:val="00A45A2E"/>
    <w:rsid w:val="00A46648"/>
    <w:rsid w:val="00A539A0"/>
    <w:rsid w:val="00AB7630"/>
    <w:rsid w:val="00B207C5"/>
    <w:rsid w:val="00B70973"/>
    <w:rsid w:val="00B7673F"/>
    <w:rsid w:val="00B96CF7"/>
    <w:rsid w:val="00BE5722"/>
    <w:rsid w:val="00C06BAF"/>
    <w:rsid w:val="00C14B00"/>
    <w:rsid w:val="00C20AF0"/>
    <w:rsid w:val="00C529F3"/>
    <w:rsid w:val="00C92365"/>
    <w:rsid w:val="00CC3ECF"/>
    <w:rsid w:val="00CC4E81"/>
    <w:rsid w:val="00CE7D57"/>
    <w:rsid w:val="00CF1517"/>
    <w:rsid w:val="00D00318"/>
    <w:rsid w:val="00D169C1"/>
    <w:rsid w:val="00D54922"/>
    <w:rsid w:val="00D75798"/>
    <w:rsid w:val="00D93ABE"/>
    <w:rsid w:val="00E031AC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  <w:rsid w:val="00FE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08B0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08B0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6329D-0084-4440-AFC3-6BA13D11F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4</cp:revision>
  <cp:lastPrinted>2023-01-11T09:32:00Z</cp:lastPrinted>
  <dcterms:created xsi:type="dcterms:W3CDTF">2023-07-13T11:27:00Z</dcterms:created>
  <dcterms:modified xsi:type="dcterms:W3CDTF">2024-02-29T17:17:00Z</dcterms:modified>
</cp:coreProperties>
</file>